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82EA" w14:textId="77777777" w:rsidR="008F26FB" w:rsidRDefault="00EC2759" w:rsidP="00EC2759">
      <w:pPr>
        <w:jc w:val="center"/>
        <w:rPr>
          <w:sz w:val="28"/>
          <w:szCs w:val="28"/>
        </w:rPr>
      </w:pPr>
      <w:r>
        <w:rPr>
          <w:sz w:val="28"/>
          <w:szCs w:val="28"/>
        </w:rPr>
        <w:t xml:space="preserve">Deerview Equine Interventions (DEI) </w:t>
      </w:r>
    </w:p>
    <w:p w14:paraId="4F1A0328" w14:textId="512FDA5A" w:rsidR="00EC2759" w:rsidRPr="00EC2759" w:rsidRDefault="00EC2759" w:rsidP="00EC2759">
      <w:pPr>
        <w:jc w:val="center"/>
        <w:rPr>
          <w:sz w:val="28"/>
          <w:szCs w:val="28"/>
        </w:rPr>
      </w:pPr>
      <w:r>
        <w:rPr>
          <w:sz w:val="28"/>
          <w:szCs w:val="28"/>
        </w:rPr>
        <w:t>Whistleblowing Policy</w:t>
      </w:r>
    </w:p>
    <w:p w14:paraId="59A5F7F0" w14:textId="5B6ED38F" w:rsidR="00EC2759" w:rsidRDefault="00EC2759" w:rsidP="00EC2759">
      <w:r>
        <w:t>DEI</w:t>
      </w:r>
      <w:r w:rsidRPr="00EC2759">
        <w:t xml:space="preserve"> is committed to creating a safe, open and transparent workplace culture, where employees are encouraged to raise concerns at the earliest opportunity.</w:t>
      </w:r>
      <w:r>
        <w:t xml:space="preserve">  DEI recognises the </w:t>
      </w:r>
      <w:r w:rsidRPr="00EC2759">
        <w:t>importance of raising concerns at work in the public interest or 'whistleblowing'</w:t>
      </w:r>
      <w:r>
        <w:t xml:space="preserve">.  </w:t>
      </w:r>
    </w:p>
    <w:p w14:paraId="77D6DD57" w14:textId="404130C3" w:rsidR="00E75E3C" w:rsidRPr="00EC2759" w:rsidRDefault="00E75E3C" w:rsidP="00EC2759">
      <w:r>
        <w:t xml:space="preserve">DEI works to create an environment where individuals feel </w:t>
      </w:r>
      <w:r w:rsidR="007A40E0">
        <w:t xml:space="preserve">confident and </w:t>
      </w:r>
      <w:r>
        <w:t>safe to raise concerns</w:t>
      </w:r>
      <w:r w:rsidR="007A40E0">
        <w:t xml:space="preserve">.  We strive to create </w:t>
      </w:r>
      <w:r>
        <w:t>a culture where we have an open approach to whistleblowing, viewing it as an opportunity to filter out ‘</w:t>
      </w:r>
      <w:r w:rsidR="007A40E0">
        <w:t xml:space="preserve">poor </w:t>
      </w:r>
      <w:r>
        <w:t xml:space="preserve">practice’ and ensure that high standards are maintained.  </w:t>
      </w:r>
    </w:p>
    <w:p w14:paraId="18BAAA23" w14:textId="77777777" w:rsidR="00EC2759" w:rsidRPr="00EC2759" w:rsidRDefault="00EC2759" w:rsidP="00EC2759">
      <w:r w:rsidRPr="00EC2759">
        <w:rPr>
          <w:b/>
          <w:bCs/>
        </w:rPr>
        <w:t>Definition</w:t>
      </w:r>
      <w:r w:rsidRPr="00EC2759">
        <w:t>:</w:t>
      </w:r>
    </w:p>
    <w:p w14:paraId="438D3D0C" w14:textId="1CFE26D8" w:rsidR="007A40E0" w:rsidRDefault="007A40E0" w:rsidP="00EC2759">
      <w:r>
        <w:t>W</w:t>
      </w:r>
      <w:r w:rsidRPr="007A40E0">
        <w:t>histleblow</w:t>
      </w:r>
      <w:r>
        <w:t>ing is when someone who works in or for an organisation</w:t>
      </w:r>
      <w:r w:rsidR="00797154">
        <w:t>,</w:t>
      </w:r>
      <w:r>
        <w:t xml:space="preserve"> r</w:t>
      </w:r>
      <w:r w:rsidRPr="007A40E0">
        <w:t>eport</w:t>
      </w:r>
      <w:r>
        <w:t>s</w:t>
      </w:r>
      <w:r w:rsidRPr="007A40E0">
        <w:t xml:space="preserve"> certain types of wrongdoing</w:t>
      </w:r>
      <w:r w:rsidR="009D1038">
        <w:t xml:space="preserve"> by individuals within the organisation</w:t>
      </w:r>
      <w:r>
        <w:t xml:space="preserve"> or a cover-up by the organisation</w:t>
      </w:r>
      <w:r w:rsidR="009D1038">
        <w:t>.  Reports may be</w:t>
      </w:r>
      <w:r w:rsidR="009D1038" w:rsidRPr="009D1038">
        <w:t xml:space="preserve"> suspected past, present or imminent wrongdoing, or </w:t>
      </w:r>
      <w:r w:rsidR="009D1038" w:rsidRPr="009D1038">
        <w:rPr>
          <w:b/>
          <w:bCs/>
        </w:rPr>
        <w:t>an</w:t>
      </w:r>
      <w:r w:rsidR="009D1038" w:rsidRPr="009D1038">
        <w:t> attempt to conceal wrongdoing</w:t>
      </w:r>
      <w:r w:rsidR="009D1038">
        <w:t xml:space="preserve">.  </w:t>
      </w:r>
      <w:r w:rsidRPr="007A40E0">
        <w:t>T</w:t>
      </w:r>
      <w:r w:rsidR="009D1038">
        <w:t>he wrongdoing</w:t>
      </w:r>
      <w:r w:rsidRPr="007A40E0">
        <w:t xml:space="preserve"> will usually be something</w:t>
      </w:r>
      <w:r>
        <w:t xml:space="preserve"> illegal, unethical or something that creates risks to the health and safety of others</w:t>
      </w:r>
      <w:r w:rsidRPr="007A40E0">
        <w:t>. The wrongdoing disclose</w:t>
      </w:r>
      <w:r w:rsidR="00797154">
        <w:t>d</w:t>
      </w:r>
      <w:r w:rsidRPr="007A40E0">
        <w:t xml:space="preserve"> must be in the public interest</w:t>
      </w:r>
      <w:r w:rsidR="00797154">
        <w:t xml:space="preserve">, meaning </w:t>
      </w:r>
      <w:r w:rsidRPr="007A40E0">
        <w:t>it must affect others, for example the general public.</w:t>
      </w:r>
    </w:p>
    <w:p w14:paraId="2CCCD3FF" w14:textId="006DD1AC" w:rsidR="00EC2759" w:rsidRPr="00EC2759" w:rsidRDefault="00EC2759" w:rsidP="00EC2759">
      <w:pPr>
        <w:rPr>
          <w:b/>
          <w:bCs/>
        </w:rPr>
      </w:pPr>
      <w:r w:rsidRPr="00EC2759">
        <w:rPr>
          <w:b/>
          <w:bCs/>
        </w:rPr>
        <w:t>Legal Requirements</w:t>
      </w:r>
    </w:p>
    <w:p w14:paraId="48EDB0CF" w14:textId="2A26D77C" w:rsidR="00EC2759" w:rsidRPr="00EC2759" w:rsidRDefault="00EC2759" w:rsidP="00EC2759">
      <w:r w:rsidRPr="00EC2759">
        <w:t>The law provides legal protection to workers who have been victimised at work or lost their job because they have 'blown the whistle'.</w:t>
      </w:r>
      <w:r w:rsidR="00797154">
        <w:t xml:space="preserve">  </w:t>
      </w:r>
      <w:r w:rsidRPr="00EC2759">
        <w:t>To receive the legal protection, a whistleblower must:</w:t>
      </w:r>
    </w:p>
    <w:p w14:paraId="61A4C080" w14:textId="77777777" w:rsidR="00EC2759" w:rsidRPr="00EC2759" w:rsidRDefault="00EC2759" w:rsidP="00EC2759">
      <w:pPr>
        <w:numPr>
          <w:ilvl w:val="0"/>
          <w:numId w:val="2"/>
        </w:numPr>
      </w:pPr>
      <w:r w:rsidRPr="00EC2759">
        <w:t>Be a 'worker' for the organisation about which they are whistleblowing;</w:t>
      </w:r>
    </w:p>
    <w:p w14:paraId="0879DD66" w14:textId="77777777" w:rsidR="00EC2759" w:rsidRPr="00EC2759" w:rsidRDefault="00EC2759" w:rsidP="00EC2759">
      <w:pPr>
        <w:numPr>
          <w:ilvl w:val="0"/>
          <w:numId w:val="2"/>
        </w:numPr>
      </w:pPr>
      <w:r w:rsidRPr="00EC2759">
        <w:t>Reasonably believe they are acting in the public interest;</w:t>
      </w:r>
    </w:p>
    <w:p w14:paraId="462F3EF0" w14:textId="77777777" w:rsidR="00EC2759" w:rsidRDefault="00EC2759" w:rsidP="00EC2759">
      <w:pPr>
        <w:numPr>
          <w:ilvl w:val="0"/>
          <w:numId w:val="2"/>
        </w:numPr>
      </w:pPr>
      <w:proofErr w:type="spellStart"/>
      <w:r w:rsidRPr="00EC2759">
        <w:t>Whistleblow</w:t>
      </w:r>
      <w:proofErr w:type="spellEnd"/>
      <w:r w:rsidRPr="00EC2759">
        <w:t xml:space="preserve"> to either the appropriate people within their organisation or to a relevant third party, such as one that inspects or regulates the activity of that organisation.</w:t>
      </w:r>
    </w:p>
    <w:p w14:paraId="0BB80502" w14:textId="7138F3ED" w:rsidR="00797154" w:rsidRPr="00EC2759" w:rsidRDefault="00797154" w:rsidP="00797154">
      <w:r w:rsidRPr="00797154">
        <w:t>A worker for whistleblowing purposes is defined as anyone who is employed by an organi</w:t>
      </w:r>
      <w:r>
        <w:t>s</w:t>
      </w:r>
      <w:r w:rsidRPr="00797154">
        <w:t>ation, including: Employees, Temporary agency staff, Trainees, and Those whose employment has ceased.</w:t>
      </w:r>
      <w:r>
        <w:t xml:space="preserve">  </w:t>
      </w:r>
      <w:r w:rsidRPr="00EC2759">
        <w:t>It does not cover the self-employed</w:t>
      </w:r>
      <w:r>
        <w:t xml:space="preserve"> or volunteers.  </w:t>
      </w:r>
      <w:r w:rsidRPr="00EC2759">
        <w:t>While these groups are not covered by the legislation that protects whistleblowers, their concerns would be listened to seriously and raised with</w:t>
      </w:r>
      <w:r>
        <w:t xml:space="preserve"> DEI’s CEO or Chair of Trustees if the report is about the CEO.</w:t>
      </w:r>
    </w:p>
    <w:p w14:paraId="778B2646" w14:textId="77777777" w:rsidR="00EC2759" w:rsidRPr="00EC2759" w:rsidRDefault="00EC2759" w:rsidP="00EC2759">
      <w:r w:rsidRPr="00EC2759">
        <w:t>The Public Interest Disclosure Act 1998 (PIDA)[2] amends the Employment Rights Act 1996 (ERA)[3] by inserting Part IVA (protected disclosures) into the ERA. It offers protections to workers from any detriment from their employer that arises from the worker making a protected disclosure ('a qualifying disclosure'). Disclosure is another word for whistleblowing.</w:t>
      </w:r>
    </w:p>
    <w:p w14:paraId="3048456A" w14:textId="77777777" w:rsidR="00EC2759" w:rsidRPr="00EC2759" w:rsidRDefault="00EC2759" w:rsidP="00EC2759">
      <w:r w:rsidRPr="00EC2759">
        <w:t>To receive these protections, a worker must make a qualifying disclosure. This is any disclosure of information where:</w:t>
      </w:r>
    </w:p>
    <w:p w14:paraId="5F9BC241" w14:textId="77777777" w:rsidR="00EC2759" w:rsidRPr="00EC2759" w:rsidRDefault="00EC2759" w:rsidP="00EC2759">
      <w:pPr>
        <w:numPr>
          <w:ilvl w:val="0"/>
          <w:numId w:val="3"/>
        </w:numPr>
      </w:pPr>
      <w:r w:rsidRPr="00EC2759">
        <w:t>In the reasonable belief of the worker making the disclosure, it is made in the public interest and tends to show one or more of the factors outlined in section 43B of the PIDA (</w:t>
      </w:r>
      <w:hyperlink r:id="rId7" w:tgtFrame="_blank" w:history="1">
        <w:r w:rsidRPr="00EC2759">
          <w:rPr>
            <w:rStyle w:val="Hyperlink"/>
            <w:b/>
            <w:bCs/>
          </w:rPr>
          <w:t>www.legislation.gov.uk/ukpga/1998/23</w:t>
        </w:r>
      </w:hyperlink>
      <w:r w:rsidRPr="00EC2759">
        <w:t>);</w:t>
      </w:r>
    </w:p>
    <w:p w14:paraId="75783424" w14:textId="77777777" w:rsidR="00EC2759" w:rsidRPr="00EC2759" w:rsidRDefault="00EC2759" w:rsidP="00EC2759">
      <w:pPr>
        <w:numPr>
          <w:ilvl w:val="0"/>
          <w:numId w:val="3"/>
        </w:numPr>
      </w:pPr>
      <w:r w:rsidRPr="00EC2759">
        <w:lastRenderedPageBreak/>
        <w:t>The worker makes it to one of a number of specified persons outlined in sections 43C to 43F of the PIDA (</w:t>
      </w:r>
      <w:hyperlink r:id="rId8" w:tgtFrame="_blank" w:history="1">
        <w:r w:rsidRPr="00EC2759">
          <w:rPr>
            <w:rStyle w:val="Hyperlink"/>
            <w:b/>
            <w:bCs/>
          </w:rPr>
          <w:t>www.legislation.gov.uk/ukpga/1998/23</w:t>
        </w:r>
      </w:hyperlink>
      <w:r w:rsidRPr="00EC2759">
        <w:t>);</w:t>
      </w:r>
    </w:p>
    <w:p w14:paraId="1F7544F0" w14:textId="77777777" w:rsidR="00EC2759" w:rsidRPr="00EC2759" w:rsidRDefault="00EC2759" w:rsidP="00EC2759">
      <w:pPr>
        <w:numPr>
          <w:ilvl w:val="0"/>
          <w:numId w:val="3"/>
        </w:numPr>
      </w:pPr>
      <w:r w:rsidRPr="00EC2759">
        <w:t>It may also be appropriate for a worker to make a disclosure under section 43G (disclosure in other cases), or section 43H (disclosure of exceptionally serious failure) of the PIDA.</w:t>
      </w:r>
    </w:p>
    <w:p w14:paraId="70E26867" w14:textId="082CB4D4" w:rsidR="00EC2759" w:rsidRPr="00EC2759" w:rsidRDefault="00EC2759" w:rsidP="00EC2759">
      <w:r w:rsidRPr="00EC2759">
        <w:t xml:space="preserve">Complaints and grievances are different to whistleblowing and other </w:t>
      </w:r>
      <w:r w:rsidR="00A52C97">
        <w:t xml:space="preserve">DEI </w:t>
      </w:r>
      <w:r w:rsidRPr="00EC2759">
        <w:t>policies and procedures should be followed.</w:t>
      </w:r>
    </w:p>
    <w:p w14:paraId="4274AC60" w14:textId="37DF3D07" w:rsidR="00A52C97" w:rsidRDefault="00A52C97" w:rsidP="00A52C97">
      <w:pPr>
        <w:rPr>
          <w:b/>
          <w:bCs/>
        </w:rPr>
      </w:pPr>
      <w:r>
        <w:rPr>
          <w:b/>
          <w:bCs/>
        </w:rPr>
        <w:t>Raising a Concern</w:t>
      </w:r>
    </w:p>
    <w:p w14:paraId="1105C082" w14:textId="4EB66E92" w:rsidR="00A52C97" w:rsidRPr="006C3E86" w:rsidRDefault="007B496E" w:rsidP="00A52C97">
      <w:r w:rsidRPr="006C3E86">
        <w:t>Before raising a concern a</w:t>
      </w:r>
      <w:r w:rsidR="00A52C97" w:rsidRPr="00A52C97">
        <w:t>dvice can be sought from</w:t>
      </w:r>
      <w:r w:rsidR="00A52C97" w:rsidRPr="006C3E86">
        <w:t>:</w:t>
      </w:r>
    </w:p>
    <w:p w14:paraId="1756C36F" w14:textId="49120418" w:rsidR="00A52C97" w:rsidRDefault="008F26FB" w:rsidP="00A52C97">
      <w:pPr>
        <w:numPr>
          <w:ilvl w:val="0"/>
          <w:numId w:val="5"/>
        </w:numPr>
      </w:pPr>
      <w:r>
        <w:t>I</w:t>
      </w:r>
      <w:r w:rsidR="00A52C97" w:rsidRPr="00A52C97">
        <w:t>ndependent whistleblowing chari</w:t>
      </w:r>
      <w:r>
        <w:t>ties</w:t>
      </w:r>
      <w:r w:rsidR="00A52C97" w:rsidRPr="00A52C97">
        <w:t> </w:t>
      </w:r>
      <w:hyperlink r:id="rId9" w:tgtFrame="_blank" w:tooltip="pcaw1" w:history="1">
        <w:r w:rsidR="00A52C97" w:rsidRPr="00A52C97">
          <w:rPr>
            <w:rStyle w:val="Hyperlink"/>
          </w:rPr>
          <w:t>Protect - Speak up Stop Harm</w:t>
        </w:r>
      </w:hyperlink>
      <w:r w:rsidR="00A52C97" w:rsidRPr="00A52C97">
        <w:t>;</w:t>
      </w:r>
      <w:r>
        <w:t xml:space="preserve"> </w:t>
      </w:r>
      <w:hyperlink r:id="rId10" w:history="1">
        <w:r w:rsidRPr="008F26FB">
          <w:rPr>
            <w:rStyle w:val="Hyperlink"/>
          </w:rPr>
          <w:t>Whis</w:t>
        </w:r>
        <w:r w:rsidRPr="008F26FB">
          <w:rPr>
            <w:rStyle w:val="Hyperlink"/>
          </w:rPr>
          <w:t>t</w:t>
        </w:r>
        <w:r w:rsidRPr="008F26FB">
          <w:rPr>
            <w:rStyle w:val="Hyperlink"/>
          </w:rPr>
          <w:t>leblowers UK</w:t>
        </w:r>
      </w:hyperlink>
      <w:r>
        <w:t xml:space="preserve">; </w:t>
      </w:r>
      <w:hyperlink r:id="rId11" w:history="1">
        <w:r w:rsidRPr="008F26FB">
          <w:rPr>
            <w:rStyle w:val="Hyperlink"/>
          </w:rPr>
          <w:t>NSPCC whistleblowing advic</w:t>
        </w:r>
        <w:r w:rsidRPr="008F26FB">
          <w:rPr>
            <w:rStyle w:val="Hyperlink"/>
          </w:rPr>
          <w:t>e</w:t>
        </w:r>
        <w:r w:rsidRPr="008F26FB">
          <w:rPr>
            <w:rStyle w:val="Hyperlink"/>
          </w:rPr>
          <w:t xml:space="preserve"> line</w:t>
        </w:r>
      </w:hyperlink>
    </w:p>
    <w:p w14:paraId="0C2BCA94" w14:textId="3CB53E39" w:rsidR="008F26FB" w:rsidRDefault="008F26FB" w:rsidP="00A52C97">
      <w:pPr>
        <w:numPr>
          <w:ilvl w:val="0"/>
          <w:numId w:val="5"/>
        </w:numPr>
      </w:pPr>
      <w:r>
        <w:t xml:space="preserve">Government advice </w:t>
      </w:r>
      <w:hyperlink r:id="rId12" w:anchor="whistle-blow" w:history="1">
        <w:r w:rsidRPr="008F26FB">
          <w:rPr>
            <w:rStyle w:val="Hyperlink"/>
          </w:rPr>
          <w:t>Government whistleblowing advice</w:t>
        </w:r>
      </w:hyperlink>
    </w:p>
    <w:p w14:paraId="5DF8B812" w14:textId="77777777" w:rsidR="003F12DE" w:rsidRDefault="003F12DE" w:rsidP="003F12DE">
      <w:pPr>
        <w:numPr>
          <w:ilvl w:val="0"/>
          <w:numId w:val="5"/>
        </w:numPr>
      </w:pPr>
      <w:r>
        <w:t xml:space="preserve">Independent public body </w:t>
      </w:r>
      <w:hyperlink r:id="rId13" w:history="1">
        <w:r w:rsidRPr="003F12DE">
          <w:rPr>
            <w:rStyle w:val="Hyperlink"/>
          </w:rPr>
          <w:t>https://www.acas.org.uk/whistleblowing-at-work</w:t>
        </w:r>
      </w:hyperlink>
    </w:p>
    <w:p w14:paraId="76943FD4" w14:textId="1053127B" w:rsidR="00A52C97" w:rsidRPr="006C3E86" w:rsidRDefault="00A52C97" w:rsidP="003F12DE">
      <w:pPr>
        <w:numPr>
          <w:ilvl w:val="0"/>
          <w:numId w:val="5"/>
        </w:numPr>
      </w:pPr>
      <w:r w:rsidRPr="00A52C97">
        <w:t>An independent legal advisor.</w:t>
      </w:r>
    </w:p>
    <w:p w14:paraId="2F6C6EBD" w14:textId="637CAB5C" w:rsidR="007B496E" w:rsidRPr="006C3E86" w:rsidRDefault="007B496E" w:rsidP="00A52C97">
      <w:r w:rsidRPr="006C3E86">
        <w:t>To report a concern:</w:t>
      </w:r>
    </w:p>
    <w:p w14:paraId="6F4CFCAD" w14:textId="4999B4CF" w:rsidR="00A630A0" w:rsidRPr="006C3E86" w:rsidRDefault="007B496E" w:rsidP="00A630A0">
      <w:pPr>
        <w:rPr>
          <w:lang w:val="en-US"/>
        </w:rPr>
      </w:pPr>
      <w:r w:rsidRPr="006C3E86">
        <w:t>In the first instance</w:t>
      </w:r>
      <w:r w:rsidR="00A630A0" w:rsidRPr="006C3E86">
        <w:t>, where possible</w:t>
      </w:r>
      <w:r w:rsidRPr="006C3E86">
        <w:t xml:space="preserve"> report your concern, in writing, to DEI’s CEO – Joanne Tucker, </w:t>
      </w:r>
      <w:hyperlink r:id="rId14" w:history="1">
        <w:r w:rsidRPr="006C3E86">
          <w:rPr>
            <w:rStyle w:val="Hyperlink"/>
          </w:rPr>
          <w:t>info@deerviewequineinterventions.org</w:t>
        </w:r>
      </w:hyperlink>
      <w:r w:rsidR="00A630A0" w:rsidRPr="006C3E86">
        <w:t xml:space="preserve">.  If they aren’t available or the concern is regarding the CEO you can report your concern to DEI’s chair of trustees – Ann Ward, </w:t>
      </w:r>
      <w:hyperlink r:id="rId15" w:history="1">
        <w:r w:rsidR="00A630A0" w:rsidRPr="006C3E86">
          <w:rPr>
            <w:rStyle w:val="Hyperlink"/>
            <w:lang w:val="en-US"/>
          </w:rPr>
          <w:t>annward1960@gmail.com</w:t>
        </w:r>
      </w:hyperlink>
      <w:r w:rsidR="00A630A0" w:rsidRPr="006C3E86">
        <w:rPr>
          <w:lang w:val="en-US"/>
        </w:rPr>
        <w:t xml:space="preserve">.  </w:t>
      </w:r>
    </w:p>
    <w:p w14:paraId="25BDE301" w14:textId="4D40BC7C" w:rsidR="007B496E" w:rsidRPr="006C3E86" w:rsidRDefault="00A630A0" w:rsidP="00A52C97">
      <w:r w:rsidRPr="006C3E86">
        <w:t xml:space="preserve">In most cases the following procedure will be followed;  </w:t>
      </w:r>
    </w:p>
    <w:p w14:paraId="6AEAEBBA" w14:textId="3990B1CA" w:rsidR="00A630A0" w:rsidRPr="006C3E86" w:rsidRDefault="00A630A0" w:rsidP="00A630A0">
      <w:r w:rsidRPr="006C3E86">
        <w:t>The CEO or Chair of trustees will meet with you to discuss your concerns.  They will ask a number of questions so that they can determine how to proceed</w:t>
      </w:r>
      <w:r w:rsidR="006C3E86" w:rsidRPr="006C3E86">
        <w:t xml:space="preserve"> and:</w:t>
      </w:r>
    </w:p>
    <w:p w14:paraId="3EA21F9C" w14:textId="72B04EC0" w:rsidR="00A630A0" w:rsidRPr="00A630A0" w:rsidRDefault="00A630A0" w:rsidP="00A630A0">
      <w:pPr>
        <w:pStyle w:val="ListParagraph"/>
        <w:numPr>
          <w:ilvl w:val="0"/>
          <w:numId w:val="9"/>
        </w:numPr>
      </w:pPr>
      <w:r w:rsidRPr="00A630A0">
        <w:t>To set out the facts</w:t>
      </w:r>
      <w:r w:rsidR="006C3E86" w:rsidRPr="006C3E86">
        <w:t>.</w:t>
      </w:r>
    </w:p>
    <w:p w14:paraId="5021D0EC" w14:textId="0188E540" w:rsidR="00A630A0" w:rsidRPr="006C3E86" w:rsidRDefault="006C3E86" w:rsidP="006C3E86">
      <w:pPr>
        <w:pStyle w:val="ListParagraph"/>
        <w:numPr>
          <w:ilvl w:val="0"/>
          <w:numId w:val="9"/>
        </w:numPr>
      </w:pPr>
      <w:r w:rsidRPr="006C3E86">
        <w:t xml:space="preserve">To find out if </w:t>
      </w:r>
      <w:r w:rsidR="00A630A0" w:rsidRPr="00A630A0">
        <w:t>othe</w:t>
      </w:r>
      <w:r w:rsidR="00A630A0" w:rsidRPr="006C3E86">
        <w:t>rs</w:t>
      </w:r>
      <w:r w:rsidR="00A630A0" w:rsidRPr="00A630A0">
        <w:t xml:space="preserve"> share the </w:t>
      </w:r>
      <w:r w:rsidR="00A630A0" w:rsidRPr="006C3E86">
        <w:t xml:space="preserve">same </w:t>
      </w:r>
      <w:r w:rsidR="00A630A0" w:rsidRPr="00A630A0">
        <w:t>concerns?</w:t>
      </w:r>
    </w:p>
    <w:p w14:paraId="3C58BDC2" w14:textId="5F593EE0" w:rsidR="00A630A0" w:rsidRPr="006C3E86" w:rsidRDefault="006C3E86" w:rsidP="006C3E86">
      <w:r w:rsidRPr="006C3E86">
        <w:t>You will then be told</w:t>
      </w:r>
      <w:r w:rsidR="00A630A0" w:rsidRPr="006C3E86">
        <w:t xml:space="preserve"> what the</w:t>
      </w:r>
      <w:r w:rsidRPr="006C3E86">
        <w:t xml:space="preserve"> next steps are</w:t>
      </w:r>
      <w:r w:rsidR="00A630A0" w:rsidRPr="006C3E86">
        <w:t xml:space="preserve">, what the likely timescale will be and establish </w:t>
      </w:r>
      <w:r w:rsidRPr="006C3E86">
        <w:t xml:space="preserve">the best </w:t>
      </w:r>
      <w:r w:rsidR="00A630A0" w:rsidRPr="006C3E86">
        <w:t xml:space="preserve">way to keep </w:t>
      </w:r>
      <w:r w:rsidRPr="006C3E86">
        <w:t>you informed</w:t>
      </w:r>
      <w:r w:rsidR="00A630A0" w:rsidRPr="006C3E86">
        <w:t xml:space="preserve">. There may be issues of confidentiality which mean that </w:t>
      </w:r>
      <w:r w:rsidRPr="006C3E86">
        <w:t>you</w:t>
      </w:r>
      <w:r w:rsidR="00A630A0" w:rsidRPr="006C3E86">
        <w:t xml:space="preserve"> may not be provided with all details but a report of an outcome </w:t>
      </w:r>
      <w:r w:rsidRPr="006C3E86">
        <w:t>will</w:t>
      </w:r>
      <w:r w:rsidR="00A630A0" w:rsidRPr="006C3E86">
        <w:t xml:space="preserve"> be provided.</w:t>
      </w:r>
    </w:p>
    <w:p w14:paraId="2FA35957" w14:textId="58FEA6A6" w:rsidR="007B496E" w:rsidRPr="006C3E86" w:rsidRDefault="00A630A0" w:rsidP="006C3E86">
      <w:r w:rsidRPr="006C3E86">
        <w:t>In the event that you believe</w:t>
      </w:r>
      <w:r w:rsidRPr="00A630A0">
        <w:t xml:space="preserve"> that a service user is at immediate risk of harm</w:t>
      </w:r>
      <w:r w:rsidRPr="006C3E86">
        <w:t xml:space="preserve"> follow safeguarding proce</w:t>
      </w:r>
      <w:r w:rsidR="006C3E86" w:rsidRPr="006C3E86">
        <w:t>dure</w:t>
      </w:r>
    </w:p>
    <w:p w14:paraId="22374670" w14:textId="55F220F6" w:rsidR="006C3E86" w:rsidRPr="00A52C97" w:rsidRDefault="006C3E86" w:rsidP="00A52C97">
      <w:r w:rsidRPr="006C3E86">
        <w:t xml:space="preserve">DEI would like to </w:t>
      </w:r>
      <w:r>
        <w:t>offer the reassurance</w:t>
      </w:r>
      <w:r w:rsidRPr="006C3E86">
        <w:t xml:space="preserve"> that it would fully support anyone who, in good faith</w:t>
      </w:r>
      <w:r>
        <w:t xml:space="preserve"> raises a whistleblowing concern.</w:t>
      </w:r>
    </w:p>
    <w:p w14:paraId="1686DBEF" w14:textId="2ACF7DF2" w:rsidR="00B20529" w:rsidRDefault="00B20529" w:rsidP="00B20529">
      <w:pPr>
        <w:rPr>
          <w:b/>
          <w:bCs/>
        </w:rPr>
      </w:pPr>
      <w:r>
        <w:rPr>
          <w:b/>
          <w:bCs/>
        </w:rPr>
        <w:t>How to respond to a whistleblowing Concern</w:t>
      </w:r>
    </w:p>
    <w:p w14:paraId="20F28ECF" w14:textId="4DD6CA57" w:rsidR="00B20529" w:rsidRPr="00B20529" w:rsidRDefault="00B20529" w:rsidP="00B20529">
      <w:pPr>
        <w:numPr>
          <w:ilvl w:val="0"/>
          <w:numId w:val="11"/>
        </w:numPr>
      </w:pPr>
      <w:r w:rsidRPr="00B20529">
        <w:t>Listen to the whistleblower's concerns</w:t>
      </w:r>
    </w:p>
    <w:p w14:paraId="145D59C4" w14:textId="71FEBB0C" w:rsidR="00B20529" w:rsidRPr="00B20529" w:rsidRDefault="00B20529" w:rsidP="00B20529">
      <w:pPr>
        <w:numPr>
          <w:ilvl w:val="0"/>
          <w:numId w:val="11"/>
        </w:numPr>
      </w:pPr>
      <w:r w:rsidRPr="00B20529">
        <w:t>Consider what evidence may support the concerns</w:t>
      </w:r>
    </w:p>
    <w:p w14:paraId="5C498161" w14:textId="06677870" w:rsidR="00B20529" w:rsidRPr="00B20529" w:rsidRDefault="00B20529" w:rsidP="00B20529">
      <w:pPr>
        <w:numPr>
          <w:ilvl w:val="0"/>
          <w:numId w:val="11"/>
        </w:numPr>
      </w:pPr>
      <w:r w:rsidRPr="00B20529">
        <w:t>Reassure the whistleblower that their identity will be kept confidential and that they will not be harmed for raising concerns</w:t>
      </w:r>
    </w:p>
    <w:p w14:paraId="0AF54387" w14:textId="56CE9F57" w:rsidR="00B20529" w:rsidRPr="00B20529" w:rsidRDefault="00B20529" w:rsidP="00B20529">
      <w:pPr>
        <w:numPr>
          <w:ilvl w:val="0"/>
          <w:numId w:val="11"/>
        </w:numPr>
      </w:pPr>
      <w:r w:rsidRPr="00B20529">
        <w:lastRenderedPageBreak/>
        <w:t>Try to answer the whistleblower's questions, and explain why you can't answer them if you can't</w:t>
      </w:r>
    </w:p>
    <w:p w14:paraId="7E2C4AFC" w14:textId="7680C300" w:rsidR="00B20529" w:rsidRPr="00B20529" w:rsidRDefault="00B20529" w:rsidP="00B20529">
      <w:pPr>
        <w:numPr>
          <w:ilvl w:val="0"/>
          <w:numId w:val="11"/>
        </w:numPr>
      </w:pPr>
      <w:r w:rsidRPr="00B20529">
        <w:t>Keep the whistleblower informed about the progress of the investigation</w:t>
      </w:r>
    </w:p>
    <w:p w14:paraId="0445A78D" w14:textId="01C2FE43" w:rsidR="00B20529" w:rsidRDefault="00B20529" w:rsidP="00B20529">
      <w:pPr>
        <w:numPr>
          <w:ilvl w:val="0"/>
          <w:numId w:val="11"/>
        </w:numPr>
      </w:pPr>
      <w:r w:rsidRPr="00B20529">
        <w:t>Provide feedback to the whistleblower after the investigation, and explain if any action was taken</w:t>
      </w:r>
    </w:p>
    <w:p w14:paraId="2C081B82" w14:textId="4D4E51FF" w:rsidR="00B20529" w:rsidRPr="00B20529" w:rsidRDefault="00B20529" w:rsidP="00B20529">
      <w:r>
        <w:t xml:space="preserve">Following the reporting of a concern DEI’s Chair of Trustees will be informed and a plan of how to respond will be </w:t>
      </w:r>
      <w:r w:rsidR="00B41701">
        <w:t>decided.</w:t>
      </w:r>
    </w:p>
    <w:p w14:paraId="18EB0B69" w14:textId="2C716CEC" w:rsidR="00B20529" w:rsidRPr="00B20529" w:rsidRDefault="00B20529" w:rsidP="00B20529">
      <w:r w:rsidRPr="00B20529">
        <w:t xml:space="preserve">Issues of </w:t>
      </w:r>
      <w:r w:rsidR="00B41701">
        <w:t xml:space="preserve">serious </w:t>
      </w:r>
      <w:r w:rsidRPr="00B20529">
        <w:t>misconduct will be dealt with by a panel appointed by the Board of Trustees. The Board has the right to suspend DEI member/s during or following investigations. In instances of allegations of abuse DEI will refer to the Pan-Dorset Multi-Agency Safeguarding Policies and Procedures Manual.</w:t>
      </w:r>
    </w:p>
    <w:p w14:paraId="2D5E3766" w14:textId="77777777" w:rsidR="00B20529" w:rsidRPr="006C3E86" w:rsidRDefault="00B20529" w:rsidP="00EC2759"/>
    <w:p w14:paraId="5A96C5FF" w14:textId="77777777" w:rsidR="00A52C97" w:rsidRPr="00EC2759" w:rsidRDefault="00A52C97" w:rsidP="00EC2759">
      <w:pPr>
        <w:rPr>
          <w:b/>
          <w:bCs/>
        </w:rPr>
      </w:pPr>
    </w:p>
    <w:sectPr w:rsidR="00A52C97" w:rsidRPr="00EC2759" w:rsidSect="00B41F11">
      <w:headerReference w:type="default" r:id="rId16"/>
      <w:footerReference w:type="default" r:id="rId17"/>
      <w:pgSz w:w="11906" w:h="16838"/>
      <w:pgMar w:top="1702"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B6B17" w14:textId="77777777" w:rsidR="005810C3" w:rsidRDefault="005810C3" w:rsidP="00013EC0">
      <w:pPr>
        <w:spacing w:after="0" w:line="240" w:lineRule="auto"/>
      </w:pPr>
      <w:r>
        <w:separator/>
      </w:r>
    </w:p>
  </w:endnote>
  <w:endnote w:type="continuationSeparator" w:id="0">
    <w:p w14:paraId="5DBAD90D" w14:textId="77777777" w:rsidR="005810C3" w:rsidRDefault="005810C3" w:rsidP="00013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35B4" w14:textId="410B6121" w:rsidR="008F3488" w:rsidRPr="008F3488" w:rsidRDefault="008F3488">
    <w:pPr>
      <w:pStyle w:val="Footer"/>
      <w:jc w:val="center"/>
      <w:rPr>
        <w:caps/>
        <w:color w:val="000000" w:themeColor="text1"/>
      </w:rPr>
    </w:pPr>
    <w:r>
      <w:rPr>
        <w:caps/>
        <w:color w:val="000000" w:themeColor="text1"/>
      </w:rPr>
      <w:t>CREATED jANUARY 2025 - jt</w:t>
    </w:r>
  </w:p>
  <w:p w14:paraId="2DDE9F4A" w14:textId="145BD11E" w:rsidR="008F3488" w:rsidRDefault="008F3488">
    <w:pPr>
      <w:pStyle w:val="Footer"/>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2</w:t>
    </w:r>
    <w:r>
      <w:rPr>
        <w:caps/>
        <w:color w:val="5B9BD5" w:themeColor="accent1"/>
      </w:rPr>
      <w:fldChar w:fldCharType="end"/>
    </w:r>
  </w:p>
  <w:p w14:paraId="5F53C50B" w14:textId="7CBA2683" w:rsidR="00CE70DD" w:rsidRPr="008F3488" w:rsidRDefault="00CE70DD" w:rsidP="00CE70DD">
    <w:pPr>
      <w:pStyle w:val="Footer"/>
      <w:spacing w:line="360" w:lineRule="auto"/>
      <w:jc w:val="center"/>
      <w:rPr>
        <w:rFonts w:cstheme="minorHAnsi"/>
        <w:color w:val="6666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9C2F3" w14:textId="77777777" w:rsidR="005810C3" w:rsidRDefault="005810C3" w:rsidP="00013EC0">
      <w:pPr>
        <w:spacing w:after="0" w:line="240" w:lineRule="auto"/>
      </w:pPr>
      <w:r>
        <w:separator/>
      </w:r>
    </w:p>
  </w:footnote>
  <w:footnote w:type="continuationSeparator" w:id="0">
    <w:p w14:paraId="124DBB1A" w14:textId="77777777" w:rsidR="005810C3" w:rsidRDefault="005810C3" w:rsidP="00013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E8C9" w14:textId="77777777" w:rsidR="00F91665" w:rsidRDefault="00F91665">
    <w:pPr>
      <w:pStyle w:val="Header"/>
    </w:pPr>
    <w:r>
      <w:rPr>
        <w:noProof/>
        <w:lang w:eastAsia="en-GB"/>
      </w:rPr>
      <w:drawing>
        <wp:anchor distT="0" distB="0" distL="114300" distR="114300" simplePos="0" relativeHeight="251659264" behindDoc="0" locked="0" layoutInCell="1" allowOverlap="1" wp14:anchorId="45C034EE" wp14:editId="79BB636D">
          <wp:simplePos x="0" y="0"/>
          <wp:positionH relativeFrom="margin">
            <wp:align>center</wp:align>
          </wp:positionH>
          <wp:positionV relativeFrom="paragraph">
            <wp:posOffset>76200</wp:posOffset>
          </wp:positionV>
          <wp:extent cx="2637175" cy="862794"/>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inal on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7175" cy="862794"/>
                  </a:xfrm>
                  <a:prstGeom prst="rect">
                    <a:avLst/>
                  </a:prstGeom>
                </pic:spPr>
              </pic:pic>
            </a:graphicData>
          </a:graphic>
          <wp14:sizeRelH relativeFrom="margin">
            <wp14:pctWidth>0</wp14:pctWidth>
          </wp14:sizeRelH>
          <wp14:sizeRelV relativeFrom="margin">
            <wp14:pctHeight>0</wp14:pctHeight>
          </wp14:sizeRelV>
        </wp:anchor>
      </w:drawing>
    </w:r>
  </w:p>
  <w:p w14:paraId="492A3BC3" w14:textId="77777777" w:rsidR="00013EC0" w:rsidRDefault="00013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S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14F6970"/>
    <w:multiLevelType w:val="multilevel"/>
    <w:tmpl w:val="7010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876B3"/>
    <w:multiLevelType w:val="hybridMultilevel"/>
    <w:tmpl w:val="F044F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95434"/>
    <w:multiLevelType w:val="multilevel"/>
    <w:tmpl w:val="276E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4733F"/>
    <w:multiLevelType w:val="multilevel"/>
    <w:tmpl w:val="F41A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E1548"/>
    <w:multiLevelType w:val="hybridMultilevel"/>
    <w:tmpl w:val="5F745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70775C"/>
    <w:multiLevelType w:val="multilevel"/>
    <w:tmpl w:val="C8DC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C34E08"/>
    <w:multiLevelType w:val="multilevel"/>
    <w:tmpl w:val="792A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2945E9"/>
    <w:multiLevelType w:val="multilevel"/>
    <w:tmpl w:val="9AB4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9F47DF"/>
    <w:multiLevelType w:val="multilevel"/>
    <w:tmpl w:val="D0BE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11382C"/>
    <w:multiLevelType w:val="hybridMultilevel"/>
    <w:tmpl w:val="BF443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9500863">
    <w:abstractNumId w:val="2"/>
  </w:num>
  <w:num w:numId="2" w16cid:durableId="1442262147">
    <w:abstractNumId w:val="9"/>
  </w:num>
  <w:num w:numId="3" w16cid:durableId="2013026565">
    <w:abstractNumId w:val="6"/>
  </w:num>
  <w:num w:numId="4" w16cid:durableId="1106194362">
    <w:abstractNumId w:val="7"/>
  </w:num>
  <w:num w:numId="5" w16cid:durableId="27537318">
    <w:abstractNumId w:val="8"/>
  </w:num>
  <w:num w:numId="6" w16cid:durableId="977954400">
    <w:abstractNumId w:val="4"/>
  </w:num>
  <w:num w:numId="7" w16cid:durableId="1343507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2105571619">
    <w:abstractNumId w:val="3"/>
  </w:num>
  <w:num w:numId="9" w16cid:durableId="550651841">
    <w:abstractNumId w:val="10"/>
  </w:num>
  <w:num w:numId="10" w16cid:durableId="1199273903">
    <w:abstractNumId w:val="5"/>
  </w:num>
  <w:num w:numId="11" w16cid:durableId="373697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C0"/>
    <w:rsid w:val="00013EC0"/>
    <w:rsid w:val="00066CBE"/>
    <w:rsid w:val="001C220D"/>
    <w:rsid w:val="001C69E1"/>
    <w:rsid w:val="00284F49"/>
    <w:rsid w:val="00325B6F"/>
    <w:rsid w:val="00334004"/>
    <w:rsid w:val="003F12DE"/>
    <w:rsid w:val="00452AE1"/>
    <w:rsid w:val="004909FD"/>
    <w:rsid w:val="005810C3"/>
    <w:rsid w:val="00635060"/>
    <w:rsid w:val="006A2F57"/>
    <w:rsid w:val="006C3E86"/>
    <w:rsid w:val="00797154"/>
    <w:rsid w:val="007A40E0"/>
    <w:rsid w:val="007B496E"/>
    <w:rsid w:val="007D06D6"/>
    <w:rsid w:val="007E2A29"/>
    <w:rsid w:val="007E3E8C"/>
    <w:rsid w:val="0085681A"/>
    <w:rsid w:val="008F26FB"/>
    <w:rsid w:val="008F3488"/>
    <w:rsid w:val="009D1038"/>
    <w:rsid w:val="00A52C97"/>
    <w:rsid w:val="00A630A0"/>
    <w:rsid w:val="00AF5F56"/>
    <w:rsid w:val="00B20529"/>
    <w:rsid w:val="00B35BEF"/>
    <w:rsid w:val="00B41701"/>
    <w:rsid w:val="00B41F11"/>
    <w:rsid w:val="00C0019F"/>
    <w:rsid w:val="00CE70DD"/>
    <w:rsid w:val="00E718A9"/>
    <w:rsid w:val="00E75E3C"/>
    <w:rsid w:val="00EC2759"/>
    <w:rsid w:val="00F15AFF"/>
    <w:rsid w:val="00F82EE2"/>
    <w:rsid w:val="00F91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C6784"/>
  <w15:chartTrackingRefBased/>
  <w15:docId w15:val="{A38D8076-ADD5-4042-8326-478747A9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E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EC0"/>
  </w:style>
  <w:style w:type="paragraph" w:styleId="Footer">
    <w:name w:val="footer"/>
    <w:basedOn w:val="Normal"/>
    <w:link w:val="FooterChar"/>
    <w:uiPriority w:val="99"/>
    <w:unhideWhenUsed/>
    <w:rsid w:val="00013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EC0"/>
  </w:style>
  <w:style w:type="character" w:styleId="CommentReference">
    <w:name w:val="annotation reference"/>
    <w:basedOn w:val="DefaultParagraphFont"/>
    <w:uiPriority w:val="99"/>
    <w:semiHidden/>
    <w:unhideWhenUsed/>
    <w:rsid w:val="00E718A9"/>
    <w:rPr>
      <w:sz w:val="16"/>
      <w:szCs w:val="16"/>
    </w:rPr>
  </w:style>
  <w:style w:type="paragraph" w:styleId="CommentText">
    <w:name w:val="annotation text"/>
    <w:basedOn w:val="Normal"/>
    <w:link w:val="CommentTextChar"/>
    <w:uiPriority w:val="99"/>
    <w:semiHidden/>
    <w:unhideWhenUsed/>
    <w:rsid w:val="00E718A9"/>
    <w:pPr>
      <w:spacing w:line="240" w:lineRule="auto"/>
    </w:pPr>
    <w:rPr>
      <w:sz w:val="20"/>
      <w:szCs w:val="20"/>
    </w:rPr>
  </w:style>
  <w:style w:type="character" w:customStyle="1" w:styleId="CommentTextChar">
    <w:name w:val="Comment Text Char"/>
    <w:basedOn w:val="DefaultParagraphFont"/>
    <w:link w:val="CommentText"/>
    <w:uiPriority w:val="99"/>
    <w:semiHidden/>
    <w:rsid w:val="00E718A9"/>
    <w:rPr>
      <w:sz w:val="20"/>
      <w:szCs w:val="20"/>
    </w:rPr>
  </w:style>
  <w:style w:type="paragraph" w:styleId="CommentSubject">
    <w:name w:val="annotation subject"/>
    <w:basedOn w:val="CommentText"/>
    <w:next w:val="CommentText"/>
    <w:link w:val="CommentSubjectChar"/>
    <w:uiPriority w:val="99"/>
    <w:semiHidden/>
    <w:unhideWhenUsed/>
    <w:rsid w:val="00E718A9"/>
    <w:rPr>
      <w:b/>
      <w:bCs/>
    </w:rPr>
  </w:style>
  <w:style w:type="character" w:customStyle="1" w:styleId="CommentSubjectChar">
    <w:name w:val="Comment Subject Char"/>
    <w:basedOn w:val="CommentTextChar"/>
    <w:link w:val="CommentSubject"/>
    <w:uiPriority w:val="99"/>
    <w:semiHidden/>
    <w:rsid w:val="00E718A9"/>
    <w:rPr>
      <w:b/>
      <w:bCs/>
      <w:sz w:val="20"/>
      <w:szCs w:val="20"/>
    </w:rPr>
  </w:style>
  <w:style w:type="paragraph" w:styleId="BalloonText">
    <w:name w:val="Balloon Text"/>
    <w:basedOn w:val="Normal"/>
    <w:link w:val="BalloonTextChar"/>
    <w:uiPriority w:val="99"/>
    <w:semiHidden/>
    <w:unhideWhenUsed/>
    <w:rsid w:val="00E71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8A9"/>
    <w:rPr>
      <w:rFonts w:ascii="Segoe UI" w:hAnsi="Segoe UI" w:cs="Segoe UI"/>
      <w:sz w:val="18"/>
      <w:szCs w:val="18"/>
    </w:rPr>
  </w:style>
  <w:style w:type="character" w:styleId="Hyperlink">
    <w:name w:val="Hyperlink"/>
    <w:basedOn w:val="DefaultParagraphFont"/>
    <w:uiPriority w:val="99"/>
    <w:unhideWhenUsed/>
    <w:rsid w:val="00CE70DD"/>
    <w:rPr>
      <w:color w:val="0563C1" w:themeColor="hyperlink"/>
      <w:u w:val="single"/>
    </w:rPr>
  </w:style>
  <w:style w:type="paragraph" w:styleId="ListParagraph">
    <w:name w:val="List Paragraph"/>
    <w:basedOn w:val="Normal"/>
    <w:uiPriority w:val="34"/>
    <w:qFormat/>
    <w:rsid w:val="006A2F57"/>
    <w:pPr>
      <w:ind w:left="720"/>
      <w:contextualSpacing/>
    </w:pPr>
  </w:style>
  <w:style w:type="character" w:styleId="UnresolvedMention">
    <w:name w:val="Unresolved Mention"/>
    <w:basedOn w:val="DefaultParagraphFont"/>
    <w:uiPriority w:val="99"/>
    <w:semiHidden/>
    <w:unhideWhenUsed/>
    <w:rsid w:val="00EC2759"/>
    <w:rPr>
      <w:color w:val="605E5C"/>
      <w:shd w:val="clear" w:color="auto" w:fill="E1DFDD"/>
    </w:rPr>
  </w:style>
  <w:style w:type="character" w:styleId="FollowedHyperlink">
    <w:name w:val="FollowedHyperlink"/>
    <w:basedOn w:val="DefaultParagraphFont"/>
    <w:uiPriority w:val="99"/>
    <w:semiHidden/>
    <w:unhideWhenUsed/>
    <w:rsid w:val="008F26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46824">
      <w:bodyDiv w:val="1"/>
      <w:marLeft w:val="0"/>
      <w:marRight w:val="0"/>
      <w:marTop w:val="0"/>
      <w:marBottom w:val="0"/>
      <w:divBdr>
        <w:top w:val="none" w:sz="0" w:space="0" w:color="auto"/>
        <w:left w:val="none" w:sz="0" w:space="0" w:color="auto"/>
        <w:bottom w:val="none" w:sz="0" w:space="0" w:color="auto"/>
        <w:right w:val="none" w:sz="0" w:space="0" w:color="auto"/>
      </w:divBdr>
      <w:divsChild>
        <w:div w:id="1081098431">
          <w:marLeft w:val="0"/>
          <w:marRight w:val="0"/>
          <w:marTop w:val="0"/>
          <w:marBottom w:val="0"/>
          <w:divBdr>
            <w:top w:val="none" w:sz="0" w:space="0" w:color="auto"/>
            <w:left w:val="none" w:sz="0" w:space="0" w:color="auto"/>
            <w:bottom w:val="none" w:sz="0" w:space="0" w:color="auto"/>
            <w:right w:val="none" w:sz="0" w:space="0" w:color="auto"/>
          </w:divBdr>
        </w:div>
        <w:div w:id="671490853">
          <w:marLeft w:val="0"/>
          <w:marRight w:val="0"/>
          <w:marTop w:val="0"/>
          <w:marBottom w:val="0"/>
          <w:divBdr>
            <w:top w:val="none" w:sz="0" w:space="0" w:color="auto"/>
            <w:left w:val="none" w:sz="0" w:space="0" w:color="auto"/>
            <w:bottom w:val="none" w:sz="0" w:space="0" w:color="auto"/>
            <w:right w:val="none" w:sz="0" w:space="0" w:color="auto"/>
          </w:divBdr>
        </w:div>
        <w:div w:id="996609202">
          <w:marLeft w:val="0"/>
          <w:marRight w:val="0"/>
          <w:marTop w:val="0"/>
          <w:marBottom w:val="0"/>
          <w:divBdr>
            <w:top w:val="none" w:sz="0" w:space="0" w:color="auto"/>
            <w:left w:val="none" w:sz="0" w:space="0" w:color="auto"/>
            <w:bottom w:val="none" w:sz="0" w:space="0" w:color="auto"/>
            <w:right w:val="none" w:sz="0" w:space="0" w:color="auto"/>
          </w:divBdr>
        </w:div>
        <w:div w:id="117067888">
          <w:marLeft w:val="0"/>
          <w:marRight w:val="0"/>
          <w:marTop w:val="0"/>
          <w:marBottom w:val="0"/>
          <w:divBdr>
            <w:top w:val="none" w:sz="0" w:space="0" w:color="auto"/>
            <w:left w:val="none" w:sz="0" w:space="0" w:color="auto"/>
            <w:bottom w:val="none" w:sz="0" w:space="0" w:color="auto"/>
            <w:right w:val="none" w:sz="0" w:space="0" w:color="auto"/>
          </w:divBdr>
        </w:div>
        <w:div w:id="1951427755">
          <w:marLeft w:val="0"/>
          <w:marRight w:val="0"/>
          <w:marTop w:val="0"/>
          <w:marBottom w:val="0"/>
          <w:divBdr>
            <w:top w:val="none" w:sz="0" w:space="0" w:color="auto"/>
            <w:left w:val="none" w:sz="0" w:space="0" w:color="auto"/>
            <w:bottom w:val="none" w:sz="0" w:space="0" w:color="auto"/>
            <w:right w:val="none" w:sz="0" w:space="0" w:color="auto"/>
          </w:divBdr>
        </w:div>
      </w:divsChild>
    </w:div>
    <w:div w:id="191674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98/23" TargetMode="External"/><Relationship Id="rId13" Type="http://schemas.openxmlformats.org/officeDocument/2006/relationships/hyperlink" Target="https://www.acas.org.uk/whistleblowing-at-wor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slation.gov.uk/ukpga/1998/23" TargetMode="External"/><Relationship Id="rId12" Type="http://schemas.openxmlformats.org/officeDocument/2006/relationships/hyperlink" Target="https://www.gov.uk/government/publications/whistleblowing-about-childrens-social-care-services-to-ofsted/sharing-concerns-and-information-with-ofsted-about-childrens-social-care-servi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spcc.org.uk/keeping-children-safe/reporting-abuse/dedicated-helplines/whistleblowing-advice-line/?_gl=1*ba08d8*_up*MQ..*_gs*MQ..&amp;gclid=Cj0KCQiAp-zLBhDkARIsABcYc6sBeRtLA7eqApoa0XtBAnftj3CQ3nSvel8_wyuFBGMnhPQfoX111TIaAlrtEALw_wcB&amp;gclsrc=aw.ds&amp;gbraid=0AAAAADp40RitPaNcRT8Qluu95UeuCmmYx" TargetMode="External"/><Relationship Id="rId5" Type="http://schemas.openxmlformats.org/officeDocument/2006/relationships/footnotes" Target="footnotes.xml"/><Relationship Id="rId15" Type="http://schemas.openxmlformats.org/officeDocument/2006/relationships/hyperlink" Target="mailto:annward1960@gmail.com" TargetMode="External"/><Relationship Id="rId10" Type="http://schemas.openxmlformats.org/officeDocument/2006/relationships/hyperlink" Target="https://www.wbuk.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otect-advice.org.uk/" TargetMode="External"/><Relationship Id="rId14" Type="http://schemas.openxmlformats.org/officeDocument/2006/relationships/hyperlink" Target="mailto:info@deerviewequineintervention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Tucker</dc:creator>
  <cp:keywords/>
  <dc:description/>
  <cp:lastModifiedBy>Jo Tucker</cp:lastModifiedBy>
  <cp:revision>6</cp:revision>
  <dcterms:created xsi:type="dcterms:W3CDTF">2025-01-03T09:41:00Z</dcterms:created>
  <dcterms:modified xsi:type="dcterms:W3CDTF">2026-01-29T09:25:00Z</dcterms:modified>
</cp:coreProperties>
</file>