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FB42FF" w14:textId="5B9CE226" w:rsidR="00A1774A" w:rsidRPr="00A1774A" w:rsidRDefault="00A1774A" w:rsidP="00A1774A">
      <w:pPr>
        <w:spacing w:after="0" w:line="240" w:lineRule="auto"/>
      </w:pPr>
    </w:p>
    <w:p w14:paraId="1362BBE6" w14:textId="2184710A" w:rsidR="00A1774A" w:rsidRPr="00A1774A" w:rsidRDefault="00A1774A" w:rsidP="00A1774A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A1774A">
        <w:rPr>
          <w:b/>
          <w:bCs/>
          <w:sz w:val="24"/>
          <w:szCs w:val="24"/>
        </w:rPr>
        <w:t>D</w:t>
      </w:r>
      <w:r w:rsidRPr="00A1774A">
        <w:rPr>
          <w:b/>
          <w:bCs/>
          <w:sz w:val="24"/>
          <w:szCs w:val="24"/>
        </w:rPr>
        <w:t>eerview Equine Interventions</w:t>
      </w:r>
    </w:p>
    <w:p w14:paraId="5745E516" w14:textId="2C9CB89A" w:rsidR="00A1774A" w:rsidRPr="00A1774A" w:rsidRDefault="00A1774A" w:rsidP="00A1774A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A1774A">
        <w:rPr>
          <w:b/>
          <w:bCs/>
          <w:sz w:val="24"/>
          <w:szCs w:val="24"/>
        </w:rPr>
        <w:t>Special Educational Needs and Disabilities (SEND) Policy</w:t>
      </w:r>
    </w:p>
    <w:p w14:paraId="2F725C87" w14:textId="77777777" w:rsidR="00A1774A" w:rsidRPr="00A1774A" w:rsidRDefault="00A1774A" w:rsidP="00A1774A">
      <w:pPr>
        <w:spacing w:after="0" w:line="240" w:lineRule="auto"/>
        <w:rPr>
          <w:b/>
          <w:bCs/>
        </w:rPr>
      </w:pPr>
      <w:r w:rsidRPr="00A1774A">
        <w:rPr>
          <w:b/>
          <w:bCs/>
        </w:rPr>
        <w:t>1. Introduction</w:t>
      </w:r>
    </w:p>
    <w:p w14:paraId="51547139" w14:textId="77777777" w:rsidR="00A1774A" w:rsidRPr="00A1774A" w:rsidRDefault="00A1774A" w:rsidP="00A1774A">
      <w:pPr>
        <w:spacing w:after="0" w:line="240" w:lineRule="auto"/>
      </w:pPr>
      <w:r w:rsidRPr="00A1774A">
        <w:t>DEI is committed to providing inclusive, high-quality equine-assed learning and alternative provision for children, young people, and adults with Special Educational Needs and Disabilities (SEND).</w:t>
      </w:r>
    </w:p>
    <w:p w14:paraId="2F886ACE" w14:textId="77777777" w:rsidR="00A1774A" w:rsidRPr="00A1774A" w:rsidRDefault="00A1774A" w:rsidP="00A1774A">
      <w:pPr>
        <w:spacing w:after="0" w:line="240" w:lineRule="auto"/>
      </w:pPr>
      <w:r w:rsidRPr="00A1774A">
        <w:t>We recognise that every individual has unique strengths and needs. Our approach combines therapeutic equine-assisted learning, personalised education, and holistic support to enable all participants to achieve positive outcomes in learning, wellbeing, and personal development.</w:t>
      </w:r>
    </w:p>
    <w:p w14:paraId="1F76252C" w14:textId="5FEF2A00" w:rsidR="00A1774A" w:rsidRPr="00A1774A" w:rsidRDefault="00A1774A" w:rsidP="00A1774A">
      <w:pPr>
        <w:spacing w:after="0" w:line="240" w:lineRule="auto"/>
      </w:pPr>
      <w:r w:rsidRPr="00A1774A">
        <w:t xml:space="preserve">This policy reflects the principles of the </w:t>
      </w:r>
      <w:r w:rsidRPr="00A1774A">
        <w:rPr>
          <w:b/>
          <w:bCs/>
        </w:rPr>
        <w:t>SEND Code of Practice (0–25 years)</w:t>
      </w:r>
      <w:r w:rsidRPr="00A1774A">
        <w:t xml:space="preserve"> and the Children and Families Act.</w:t>
      </w:r>
    </w:p>
    <w:p w14:paraId="127CD5A4" w14:textId="2F8F8717" w:rsidR="00A1774A" w:rsidRPr="00A1774A" w:rsidRDefault="00A1774A" w:rsidP="00A1774A">
      <w:pPr>
        <w:spacing w:after="0" w:line="240" w:lineRule="auto"/>
      </w:pPr>
    </w:p>
    <w:p w14:paraId="5A1CA116" w14:textId="77777777" w:rsidR="00A1774A" w:rsidRPr="00A1774A" w:rsidRDefault="00A1774A" w:rsidP="00A1774A">
      <w:pPr>
        <w:spacing w:after="0" w:line="240" w:lineRule="auto"/>
        <w:rPr>
          <w:b/>
          <w:bCs/>
        </w:rPr>
      </w:pPr>
      <w:r w:rsidRPr="00A1774A">
        <w:rPr>
          <w:b/>
          <w:bCs/>
        </w:rPr>
        <w:t>2. Aims</w:t>
      </w:r>
    </w:p>
    <w:p w14:paraId="175C9ECA" w14:textId="77777777" w:rsidR="00A1774A" w:rsidRPr="00A1774A" w:rsidRDefault="00A1774A" w:rsidP="00A1774A">
      <w:pPr>
        <w:spacing w:after="0" w:line="240" w:lineRule="auto"/>
      </w:pPr>
      <w:r w:rsidRPr="00A1774A">
        <w:t>DEI aims to:</w:t>
      </w:r>
    </w:p>
    <w:p w14:paraId="57445E09" w14:textId="77777777" w:rsidR="00A1774A" w:rsidRPr="00A1774A" w:rsidRDefault="00A1774A" w:rsidP="00A1774A">
      <w:pPr>
        <w:numPr>
          <w:ilvl w:val="0"/>
          <w:numId w:val="13"/>
        </w:numPr>
        <w:spacing w:after="0" w:line="240" w:lineRule="auto"/>
      </w:pPr>
      <w:r w:rsidRPr="00A1774A">
        <w:t>Provide an inclusive environment where all participants can thrive</w:t>
      </w:r>
    </w:p>
    <w:p w14:paraId="74D85103" w14:textId="77777777" w:rsidR="00A1774A" w:rsidRPr="00A1774A" w:rsidRDefault="00A1774A" w:rsidP="00A1774A">
      <w:pPr>
        <w:numPr>
          <w:ilvl w:val="0"/>
          <w:numId w:val="13"/>
        </w:numPr>
        <w:spacing w:after="0" w:line="240" w:lineRule="auto"/>
      </w:pPr>
      <w:r w:rsidRPr="00A1774A">
        <w:t>Identify SEND needs early and provide appropriate support</w:t>
      </w:r>
    </w:p>
    <w:p w14:paraId="29A8E6D0" w14:textId="77777777" w:rsidR="00A1774A" w:rsidRPr="00A1774A" w:rsidRDefault="00A1774A" w:rsidP="00A1774A">
      <w:pPr>
        <w:numPr>
          <w:ilvl w:val="0"/>
          <w:numId w:val="13"/>
        </w:numPr>
        <w:spacing w:after="0" w:line="240" w:lineRule="auto"/>
      </w:pPr>
      <w:r w:rsidRPr="00A1774A">
        <w:t>Work collaboratively with families, schools, local authorities, and professionals</w:t>
      </w:r>
    </w:p>
    <w:p w14:paraId="4FAB83D1" w14:textId="77777777" w:rsidR="00A1774A" w:rsidRPr="00A1774A" w:rsidRDefault="00A1774A" w:rsidP="00A1774A">
      <w:pPr>
        <w:numPr>
          <w:ilvl w:val="0"/>
          <w:numId w:val="13"/>
        </w:numPr>
        <w:spacing w:after="0" w:line="240" w:lineRule="auto"/>
      </w:pPr>
      <w:r w:rsidRPr="00A1774A">
        <w:t>Ensure safe participation in equine activities</w:t>
      </w:r>
    </w:p>
    <w:p w14:paraId="01ECC2FE" w14:textId="77777777" w:rsidR="00A1774A" w:rsidRPr="00A1774A" w:rsidRDefault="00A1774A" w:rsidP="00A1774A">
      <w:pPr>
        <w:numPr>
          <w:ilvl w:val="0"/>
          <w:numId w:val="13"/>
        </w:numPr>
        <w:spacing w:after="0" w:line="240" w:lineRule="auto"/>
      </w:pPr>
      <w:r w:rsidRPr="00A1774A">
        <w:t>Promote independence, confidence, and wellbeing</w:t>
      </w:r>
    </w:p>
    <w:p w14:paraId="73014A7C" w14:textId="752B3D7B" w:rsidR="00A1774A" w:rsidRPr="00A1774A" w:rsidRDefault="00A1774A" w:rsidP="00A1774A">
      <w:pPr>
        <w:spacing w:after="0" w:line="240" w:lineRule="auto"/>
      </w:pPr>
    </w:p>
    <w:p w14:paraId="13936A71" w14:textId="77777777" w:rsidR="00A1774A" w:rsidRPr="00A1774A" w:rsidRDefault="00A1774A" w:rsidP="00A1774A">
      <w:pPr>
        <w:spacing w:after="0" w:line="240" w:lineRule="auto"/>
        <w:rPr>
          <w:b/>
          <w:bCs/>
        </w:rPr>
      </w:pPr>
      <w:r w:rsidRPr="00A1774A">
        <w:rPr>
          <w:b/>
          <w:bCs/>
        </w:rPr>
        <w:t>3. Definition of SEND</w:t>
      </w:r>
    </w:p>
    <w:p w14:paraId="1967311E" w14:textId="77777777" w:rsidR="00A1774A" w:rsidRPr="00A1774A" w:rsidRDefault="00A1774A" w:rsidP="00A1774A">
      <w:pPr>
        <w:spacing w:after="0" w:line="240" w:lineRule="auto"/>
      </w:pPr>
      <w:r w:rsidRPr="00A1774A">
        <w:t>A person has SEND if they have a learning difficulty or disability that calls for special educational provision to be made for them.</w:t>
      </w:r>
    </w:p>
    <w:p w14:paraId="26D40AFD" w14:textId="77777777" w:rsidR="00A1774A" w:rsidRPr="00A1774A" w:rsidRDefault="00A1774A" w:rsidP="00A1774A">
      <w:pPr>
        <w:spacing w:after="0" w:line="240" w:lineRule="auto"/>
      </w:pPr>
      <w:r w:rsidRPr="00A1774A">
        <w:t>This includes individuals with:</w:t>
      </w:r>
    </w:p>
    <w:p w14:paraId="2FB66381" w14:textId="77777777" w:rsidR="00A1774A" w:rsidRPr="00A1774A" w:rsidRDefault="00A1774A" w:rsidP="00A1774A">
      <w:pPr>
        <w:numPr>
          <w:ilvl w:val="0"/>
          <w:numId w:val="14"/>
        </w:numPr>
        <w:spacing w:after="0" w:line="240" w:lineRule="auto"/>
      </w:pPr>
      <w:r w:rsidRPr="00A1774A">
        <w:t>Communication and interaction needs</w:t>
      </w:r>
    </w:p>
    <w:p w14:paraId="03140C4E" w14:textId="77777777" w:rsidR="00A1774A" w:rsidRPr="00A1774A" w:rsidRDefault="00A1774A" w:rsidP="00A1774A">
      <w:pPr>
        <w:numPr>
          <w:ilvl w:val="0"/>
          <w:numId w:val="14"/>
        </w:numPr>
        <w:spacing w:after="0" w:line="240" w:lineRule="auto"/>
      </w:pPr>
      <w:r w:rsidRPr="00A1774A">
        <w:t>Cognition and learning needs</w:t>
      </w:r>
    </w:p>
    <w:p w14:paraId="3328C7E8" w14:textId="77777777" w:rsidR="00A1774A" w:rsidRPr="00A1774A" w:rsidRDefault="00A1774A" w:rsidP="00A1774A">
      <w:pPr>
        <w:numPr>
          <w:ilvl w:val="0"/>
          <w:numId w:val="14"/>
        </w:numPr>
        <w:spacing w:after="0" w:line="240" w:lineRule="auto"/>
      </w:pPr>
      <w:r w:rsidRPr="00A1774A">
        <w:t>Social, emotional, and mental health needs</w:t>
      </w:r>
    </w:p>
    <w:p w14:paraId="3E89D245" w14:textId="77777777" w:rsidR="00A1774A" w:rsidRPr="00A1774A" w:rsidRDefault="00A1774A" w:rsidP="00A1774A">
      <w:pPr>
        <w:numPr>
          <w:ilvl w:val="0"/>
          <w:numId w:val="14"/>
        </w:numPr>
        <w:spacing w:after="0" w:line="240" w:lineRule="auto"/>
      </w:pPr>
      <w:r w:rsidRPr="00A1774A">
        <w:t>Sensory and/or physical needs</w:t>
      </w:r>
    </w:p>
    <w:p w14:paraId="48547A61" w14:textId="16E27EB6" w:rsidR="00A1774A" w:rsidRPr="00A1774A" w:rsidRDefault="00A1774A" w:rsidP="00A1774A">
      <w:pPr>
        <w:spacing w:after="0" w:line="240" w:lineRule="auto"/>
      </w:pPr>
    </w:p>
    <w:p w14:paraId="6BE7C8DB" w14:textId="77777777" w:rsidR="00A1774A" w:rsidRPr="00A1774A" w:rsidRDefault="00A1774A" w:rsidP="00A1774A">
      <w:pPr>
        <w:spacing w:after="0" w:line="240" w:lineRule="auto"/>
        <w:rPr>
          <w:b/>
          <w:bCs/>
        </w:rPr>
      </w:pPr>
      <w:r w:rsidRPr="00A1774A">
        <w:rPr>
          <w:b/>
          <w:bCs/>
        </w:rPr>
        <w:t>4. Roles and Responsibilities</w:t>
      </w:r>
    </w:p>
    <w:p w14:paraId="36116FCC" w14:textId="77777777" w:rsidR="00A1774A" w:rsidRPr="00A1774A" w:rsidRDefault="00A1774A" w:rsidP="00A1774A">
      <w:pPr>
        <w:spacing w:after="0" w:line="240" w:lineRule="auto"/>
        <w:rPr>
          <w:b/>
          <w:bCs/>
        </w:rPr>
      </w:pPr>
      <w:r w:rsidRPr="00A1774A">
        <w:rPr>
          <w:b/>
          <w:bCs/>
        </w:rPr>
        <w:t>SEND Lead</w:t>
      </w:r>
    </w:p>
    <w:p w14:paraId="55FAB0DC" w14:textId="77777777" w:rsidR="00A1774A" w:rsidRPr="00A1774A" w:rsidRDefault="00A1774A" w:rsidP="00A1774A">
      <w:pPr>
        <w:spacing w:after="0" w:line="240" w:lineRule="auto"/>
      </w:pPr>
      <w:r w:rsidRPr="00A1774A">
        <w:t>DEI will appoint a named SEND Lead responsible for:</w:t>
      </w:r>
    </w:p>
    <w:p w14:paraId="0D5FDA44" w14:textId="77777777" w:rsidR="00A1774A" w:rsidRPr="00A1774A" w:rsidRDefault="00A1774A" w:rsidP="00A1774A">
      <w:pPr>
        <w:numPr>
          <w:ilvl w:val="0"/>
          <w:numId w:val="15"/>
        </w:numPr>
        <w:spacing w:after="0" w:line="240" w:lineRule="auto"/>
      </w:pPr>
      <w:r w:rsidRPr="00A1774A">
        <w:t>Coordinating SEND provision</w:t>
      </w:r>
    </w:p>
    <w:p w14:paraId="31451D39" w14:textId="77777777" w:rsidR="00A1774A" w:rsidRPr="00A1774A" w:rsidRDefault="00A1774A" w:rsidP="00A1774A">
      <w:pPr>
        <w:numPr>
          <w:ilvl w:val="0"/>
          <w:numId w:val="15"/>
        </w:numPr>
        <w:spacing w:after="0" w:line="240" w:lineRule="auto"/>
      </w:pPr>
      <w:r w:rsidRPr="00A1774A">
        <w:t>Liaising with schools, local authorities, and professionals</w:t>
      </w:r>
    </w:p>
    <w:p w14:paraId="437EE83A" w14:textId="77777777" w:rsidR="00A1774A" w:rsidRPr="00A1774A" w:rsidRDefault="00A1774A" w:rsidP="00A1774A">
      <w:pPr>
        <w:numPr>
          <w:ilvl w:val="0"/>
          <w:numId w:val="15"/>
        </w:numPr>
        <w:spacing w:after="0" w:line="240" w:lineRule="auto"/>
      </w:pPr>
      <w:r w:rsidRPr="00A1774A">
        <w:t>Monitoring progress and outcomes</w:t>
      </w:r>
    </w:p>
    <w:p w14:paraId="769FCEB6" w14:textId="77777777" w:rsidR="00A1774A" w:rsidRPr="00A1774A" w:rsidRDefault="00A1774A" w:rsidP="00A1774A">
      <w:pPr>
        <w:numPr>
          <w:ilvl w:val="0"/>
          <w:numId w:val="15"/>
        </w:numPr>
        <w:spacing w:after="0" w:line="240" w:lineRule="auto"/>
      </w:pPr>
      <w:r w:rsidRPr="00A1774A">
        <w:t>Supporting staff with strategies and training</w:t>
      </w:r>
    </w:p>
    <w:p w14:paraId="6BCA0D8E" w14:textId="77777777" w:rsidR="00A1774A" w:rsidRPr="00A1774A" w:rsidRDefault="00A1774A" w:rsidP="00A1774A">
      <w:pPr>
        <w:spacing w:after="0" w:line="240" w:lineRule="auto"/>
        <w:rPr>
          <w:b/>
          <w:bCs/>
        </w:rPr>
      </w:pPr>
      <w:r w:rsidRPr="00A1774A">
        <w:rPr>
          <w:b/>
          <w:bCs/>
        </w:rPr>
        <w:t>Staff and Volunteers</w:t>
      </w:r>
    </w:p>
    <w:p w14:paraId="41770117" w14:textId="77777777" w:rsidR="00A1774A" w:rsidRPr="00A1774A" w:rsidRDefault="00A1774A" w:rsidP="00A1774A">
      <w:pPr>
        <w:spacing w:after="0" w:line="240" w:lineRule="auto"/>
      </w:pPr>
      <w:r w:rsidRPr="00A1774A">
        <w:t>All staff and volunteers will:</w:t>
      </w:r>
    </w:p>
    <w:p w14:paraId="0D71969E" w14:textId="77777777" w:rsidR="00A1774A" w:rsidRPr="00A1774A" w:rsidRDefault="00A1774A" w:rsidP="00A1774A">
      <w:pPr>
        <w:numPr>
          <w:ilvl w:val="0"/>
          <w:numId w:val="16"/>
        </w:numPr>
        <w:spacing w:after="0" w:line="240" w:lineRule="auto"/>
      </w:pPr>
      <w:r w:rsidRPr="00A1774A">
        <w:t>Be aware of individual needs and support plans</w:t>
      </w:r>
    </w:p>
    <w:p w14:paraId="59ABD4E8" w14:textId="77777777" w:rsidR="00A1774A" w:rsidRPr="00A1774A" w:rsidRDefault="00A1774A" w:rsidP="00A1774A">
      <w:pPr>
        <w:numPr>
          <w:ilvl w:val="0"/>
          <w:numId w:val="16"/>
        </w:numPr>
        <w:spacing w:after="0" w:line="240" w:lineRule="auto"/>
      </w:pPr>
      <w:r w:rsidRPr="00A1774A">
        <w:t>Follow risk assessments for equine activities</w:t>
      </w:r>
    </w:p>
    <w:p w14:paraId="3013BA40" w14:textId="77777777" w:rsidR="00A1774A" w:rsidRPr="00A1774A" w:rsidRDefault="00A1774A" w:rsidP="00A1774A">
      <w:pPr>
        <w:numPr>
          <w:ilvl w:val="0"/>
          <w:numId w:val="16"/>
        </w:numPr>
        <w:spacing w:after="0" w:line="240" w:lineRule="auto"/>
      </w:pPr>
      <w:r w:rsidRPr="00A1774A">
        <w:t>Promote inclusion and positive behaviour</w:t>
      </w:r>
    </w:p>
    <w:p w14:paraId="7FDCE749" w14:textId="77777777" w:rsidR="00A1774A" w:rsidRPr="00A1774A" w:rsidRDefault="00A1774A" w:rsidP="00A1774A">
      <w:pPr>
        <w:numPr>
          <w:ilvl w:val="0"/>
          <w:numId w:val="16"/>
        </w:numPr>
        <w:spacing w:after="0" w:line="240" w:lineRule="auto"/>
      </w:pPr>
      <w:r w:rsidRPr="00A1774A">
        <w:t>Raise concerns promptly</w:t>
      </w:r>
    </w:p>
    <w:p w14:paraId="58A1EB02" w14:textId="77777777" w:rsidR="00A1774A" w:rsidRPr="00A1774A" w:rsidRDefault="00A1774A" w:rsidP="00A1774A">
      <w:pPr>
        <w:spacing w:after="0" w:line="240" w:lineRule="auto"/>
        <w:rPr>
          <w:b/>
          <w:bCs/>
        </w:rPr>
      </w:pPr>
      <w:r w:rsidRPr="00A1774A">
        <w:rPr>
          <w:b/>
          <w:bCs/>
        </w:rPr>
        <w:t>Trustees</w:t>
      </w:r>
    </w:p>
    <w:p w14:paraId="56C17F92" w14:textId="77777777" w:rsidR="00A1774A" w:rsidRPr="00A1774A" w:rsidRDefault="00A1774A" w:rsidP="00A1774A">
      <w:pPr>
        <w:spacing w:after="0" w:line="240" w:lineRule="auto"/>
      </w:pPr>
      <w:r w:rsidRPr="00A1774A">
        <w:t>The Board of Trustees will ensure that DEI meets its legal duties and provides appropriate resources for SEND provision.</w:t>
      </w:r>
    </w:p>
    <w:p w14:paraId="5847E7B1" w14:textId="0A23DCAB" w:rsidR="00A1774A" w:rsidRPr="00A1774A" w:rsidRDefault="00A1774A" w:rsidP="00A1774A">
      <w:pPr>
        <w:spacing w:after="0" w:line="240" w:lineRule="auto"/>
      </w:pPr>
    </w:p>
    <w:p w14:paraId="59906178" w14:textId="77777777" w:rsidR="00A1774A" w:rsidRPr="00A1774A" w:rsidRDefault="00A1774A" w:rsidP="00A1774A">
      <w:pPr>
        <w:spacing w:after="0" w:line="240" w:lineRule="auto"/>
        <w:rPr>
          <w:b/>
          <w:bCs/>
        </w:rPr>
      </w:pPr>
      <w:r w:rsidRPr="00A1774A">
        <w:rPr>
          <w:b/>
          <w:bCs/>
        </w:rPr>
        <w:t>5. Identification and Assessment</w:t>
      </w:r>
    </w:p>
    <w:p w14:paraId="12F80F37" w14:textId="77777777" w:rsidR="00A1774A" w:rsidRPr="00A1774A" w:rsidRDefault="00A1774A" w:rsidP="00A1774A">
      <w:pPr>
        <w:spacing w:after="0" w:line="240" w:lineRule="auto"/>
      </w:pPr>
      <w:r w:rsidRPr="00A1774A">
        <w:t>Needs may be identified through:</w:t>
      </w:r>
    </w:p>
    <w:p w14:paraId="516C638E" w14:textId="77777777" w:rsidR="00A1774A" w:rsidRPr="00A1774A" w:rsidRDefault="00A1774A" w:rsidP="00A1774A">
      <w:pPr>
        <w:numPr>
          <w:ilvl w:val="0"/>
          <w:numId w:val="17"/>
        </w:numPr>
        <w:spacing w:after="0" w:line="240" w:lineRule="auto"/>
      </w:pPr>
      <w:r w:rsidRPr="00A1774A">
        <w:t>Referral information from schools or local authorities</w:t>
      </w:r>
    </w:p>
    <w:p w14:paraId="46342FBA" w14:textId="77777777" w:rsidR="00A1774A" w:rsidRPr="00A1774A" w:rsidRDefault="00A1774A" w:rsidP="00A1774A">
      <w:pPr>
        <w:numPr>
          <w:ilvl w:val="0"/>
          <w:numId w:val="17"/>
        </w:numPr>
        <w:spacing w:after="0" w:line="240" w:lineRule="auto"/>
      </w:pPr>
      <w:r w:rsidRPr="00A1774A">
        <w:t>Education, Health and Care Plans (EHCPs)</w:t>
      </w:r>
    </w:p>
    <w:p w14:paraId="5B17D70C" w14:textId="77777777" w:rsidR="00A1774A" w:rsidRPr="00A1774A" w:rsidRDefault="00A1774A" w:rsidP="00A1774A">
      <w:pPr>
        <w:numPr>
          <w:ilvl w:val="0"/>
          <w:numId w:val="17"/>
        </w:numPr>
        <w:spacing w:after="0" w:line="240" w:lineRule="auto"/>
      </w:pPr>
      <w:r w:rsidRPr="00A1774A">
        <w:lastRenderedPageBreak/>
        <w:t>Discussions with parents/carers</w:t>
      </w:r>
    </w:p>
    <w:p w14:paraId="3CA1D774" w14:textId="77777777" w:rsidR="00A1774A" w:rsidRPr="00A1774A" w:rsidRDefault="00A1774A" w:rsidP="00A1774A">
      <w:pPr>
        <w:numPr>
          <w:ilvl w:val="0"/>
          <w:numId w:val="17"/>
        </w:numPr>
        <w:spacing w:after="0" w:line="240" w:lineRule="auto"/>
      </w:pPr>
      <w:r w:rsidRPr="00A1774A">
        <w:t>Observation and assessment during sessions</w:t>
      </w:r>
    </w:p>
    <w:p w14:paraId="27D34CCB" w14:textId="77777777" w:rsidR="00A1774A" w:rsidRPr="00A1774A" w:rsidRDefault="00A1774A" w:rsidP="00A1774A">
      <w:pPr>
        <w:spacing w:after="0" w:line="240" w:lineRule="auto"/>
      </w:pPr>
      <w:r w:rsidRPr="00A1774A">
        <w:t>DEI will adopt a graduated approach:</w:t>
      </w:r>
    </w:p>
    <w:p w14:paraId="7035BE71" w14:textId="77777777" w:rsidR="00A1774A" w:rsidRPr="00A1774A" w:rsidRDefault="00A1774A" w:rsidP="00A1774A">
      <w:pPr>
        <w:spacing w:after="0" w:line="240" w:lineRule="auto"/>
      </w:pPr>
      <w:r w:rsidRPr="00A1774A">
        <w:rPr>
          <w:b/>
          <w:bCs/>
        </w:rPr>
        <w:t>Assess → Plan → Do → Review</w:t>
      </w:r>
    </w:p>
    <w:p w14:paraId="58D7E5D1" w14:textId="1CD549B7" w:rsidR="00A1774A" w:rsidRPr="00A1774A" w:rsidRDefault="00A1774A" w:rsidP="00A1774A">
      <w:pPr>
        <w:spacing w:after="0" w:line="240" w:lineRule="auto"/>
      </w:pPr>
    </w:p>
    <w:p w14:paraId="6D986B00" w14:textId="77777777" w:rsidR="00A1774A" w:rsidRPr="00A1774A" w:rsidRDefault="00A1774A" w:rsidP="00A1774A">
      <w:pPr>
        <w:spacing w:after="0" w:line="240" w:lineRule="auto"/>
        <w:rPr>
          <w:b/>
          <w:bCs/>
        </w:rPr>
      </w:pPr>
      <w:r w:rsidRPr="00A1774A">
        <w:rPr>
          <w:b/>
          <w:bCs/>
        </w:rPr>
        <w:t>6. Provision and Support</w:t>
      </w:r>
    </w:p>
    <w:p w14:paraId="0B4DC44E" w14:textId="77777777" w:rsidR="00A1774A" w:rsidRPr="00A1774A" w:rsidRDefault="00A1774A" w:rsidP="00A1774A">
      <w:pPr>
        <w:spacing w:after="0" w:line="240" w:lineRule="auto"/>
      </w:pPr>
      <w:r w:rsidRPr="00A1774A">
        <w:t>Support may include:</w:t>
      </w:r>
    </w:p>
    <w:p w14:paraId="4170ADFE" w14:textId="77777777" w:rsidR="00A1774A" w:rsidRPr="00A1774A" w:rsidRDefault="00A1774A" w:rsidP="00A1774A">
      <w:pPr>
        <w:numPr>
          <w:ilvl w:val="0"/>
          <w:numId w:val="18"/>
        </w:numPr>
        <w:spacing w:after="0" w:line="240" w:lineRule="auto"/>
      </w:pPr>
      <w:r w:rsidRPr="00A1774A">
        <w:t>Adapted equine activities</w:t>
      </w:r>
    </w:p>
    <w:p w14:paraId="1ACFB1F5" w14:textId="77777777" w:rsidR="00A1774A" w:rsidRPr="00A1774A" w:rsidRDefault="00A1774A" w:rsidP="00A1774A">
      <w:pPr>
        <w:numPr>
          <w:ilvl w:val="0"/>
          <w:numId w:val="18"/>
        </w:numPr>
        <w:spacing w:after="0" w:line="240" w:lineRule="auto"/>
      </w:pPr>
      <w:r w:rsidRPr="00A1774A">
        <w:t>Individualised learning plans</w:t>
      </w:r>
    </w:p>
    <w:p w14:paraId="2CEABED3" w14:textId="77777777" w:rsidR="00A1774A" w:rsidRPr="00A1774A" w:rsidRDefault="00A1774A" w:rsidP="00A1774A">
      <w:pPr>
        <w:numPr>
          <w:ilvl w:val="0"/>
          <w:numId w:val="18"/>
        </w:numPr>
        <w:spacing w:after="0" w:line="240" w:lineRule="auto"/>
      </w:pPr>
      <w:r w:rsidRPr="00A1774A">
        <w:t>Small group or one-to-one sessions</w:t>
      </w:r>
    </w:p>
    <w:p w14:paraId="44A76EAE" w14:textId="77777777" w:rsidR="00A1774A" w:rsidRPr="00A1774A" w:rsidRDefault="00A1774A" w:rsidP="00A1774A">
      <w:pPr>
        <w:numPr>
          <w:ilvl w:val="0"/>
          <w:numId w:val="18"/>
        </w:numPr>
        <w:spacing w:after="0" w:line="240" w:lineRule="auto"/>
      </w:pPr>
      <w:r w:rsidRPr="00A1774A">
        <w:t>Emotional regulation support</w:t>
      </w:r>
    </w:p>
    <w:p w14:paraId="664DF4BB" w14:textId="77777777" w:rsidR="00A1774A" w:rsidRPr="00A1774A" w:rsidRDefault="00A1774A" w:rsidP="00A1774A">
      <w:pPr>
        <w:numPr>
          <w:ilvl w:val="0"/>
          <w:numId w:val="18"/>
        </w:numPr>
        <w:spacing w:after="0" w:line="240" w:lineRule="auto"/>
      </w:pPr>
      <w:r w:rsidRPr="00A1774A">
        <w:t>Sensory-friendly environments</w:t>
      </w:r>
    </w:p>
    <w:p w14:paraId="57B29CDF" w14:textId="77777777" w:rsidR="00A1774A" w:rsidRPr="00A1774A" w:rsidRDefault="00A1774A" w:rsidP="00A1774A">
      <w:pPr>
        <w:numPr>
          <w:ilvl w:val="0"/>
          <w:numId w:val="18"/>
        </w:numPr>
        <w:spacing w:after="0" w:line="240" w:lineRule="auto"/>
      </w:pPr>
      <w:r w:rsidRPr="00A1774A">
        <w:t>Flexible communication methods</w:t>
      </w:r>
    </w:p>
    <w:p w14:paraId="7A390946" w14:textId="77777777" w:rsidR="00A1774A" w:rsidRPr="00A1774A" w:rsidRDefault="00A1774A" w:rsidP="00A1774A">
      <w:pPr>
        <w:spacing w:after="0" w:line="240" w:lineRule="auto"/>
      </w:pPr>
      <w:r w:rsidRPr="00A1774A">
        <w:t>All activities are risk assessed to ensure safety for participants, staff, and horses.</w:t>
      </w:r>
    </w:p>
    <w:p w14:paraId="7925C2B4" w14:textId="3D79B0CC" w:rsidR="00A1774A" w:rsidRPr="00A1774A" w:rsidRDefault="00A1774A" w:rsidP="00A1774A">
      <w:pPr>
        <w:spacing w:after="0" w:line="240" w:lineRule="auto"/>
      </w:pPr>
    </w:p>
    <w:p w14:paraId="38AB7265" w14:textId="77777777" w:rsidR="00A1774A" w:rsidRPr="00A1774A" w:rsidRDefault="00A1774A" w:rsidP="00A1774A">
      <w:pPr>
        <w:spacing w:after="0" w:line="240" w:lineRule="auto"/>
        <w:rPr>
          <w:b/>
          <w:bCs/>
        </w:rPr>
      </w:pPr>
      <w:r w:rsidRPr="00A1774A">
        <w:rPr>
          <w:b/>
          <w:bCs/>
        </w:rPr>
        <w:t>7. Education, Health and Care Plans (EHCPs)</w:t>
      </w:r>
    </w:p>
    <w:p w14:paraId="24506209" w14:textId="77777777" w:rsidR="00A1774A" w:rsidRPr="00A1774A" w:rsidRDefault="00A1774A" w:rsidP="00A1774A">
      <w:pPr>
        <w:spacing w:after="0" w:line="240" w:lineRule="auto"/>
      </w:pPr>
      <w:r w:rsidRPr="00A1774A">
        <w:t>Where participants have an EHCP, DEI will:</w:t>
      </w:r>
    </w:p>
    <w:p w14:paraId="3ACDC8D7" w14:textId="77777777" w:rsidR="00A1774A" w:rsidRPr="00A1774A" w:rsidRDefault="00A1774A" w:rsidP="00A1774A">
      <w:pPr>
        <w:numPr>
          <w:ilvl w:val="0"/>
          <w:numId w:val="19"/>
        </w:numPr>
        <w:spacing w:after="0" w:line="240" w:lineRule="auto"/>
      </w:pPr>
      <w:r w:rsidRPr="00A1774A">
        <w:t>Work towards agreed outcomes</w:t>
      </w:r>
    </w:p>
    <w:p w14:paraId="039EA438" w14:textId="77777777" w:rsidR="00A1774A" w:rsidRPr="00A1774A" w:rsidRDefault="00A1774A" w:rsidP="00A1774A">
      <w:pPr>
        <w:numPr>
          <w:ilvl w:val="0"/>
          <w:numId w:val="19"/>
        </w:numPr>
        <w:spacing w:after="0" w:line="240" w:lineRule="auto"/>
      </w:pPr>
      <w:r w:rsidRPr="00A1774A">
        <w:t>Contribute to reviews when requested</w:t>
      </w:r>
    </w:p>
    <w:p w14:paraId="780EB016" w14:textId="77777777" w:rsidR="00A1774A" w:rsidRPr="00A1774A" w:rsidRDefault="00A1774A" w:rsidP="00A1774A">
      <w:pPr>
        <w:numPr>
          <w:ilvl w:val="0"/>
          <w:numId w:val="19"/>
        </w:numPr>
        <w:spacing w:after="0" w:line="240" w:lineRule="auto"/>
      </w:pPr>
      <w:r w:rsidRPr="00A1774A">
        <w:t>Liaise with the referring school or authority</w:t>
      </w:r>
    </w:p>
    <w:p w14:paraId="66864196" w14:textId="0080483F" w:rsidR="00A1774A" w:rsidRPr="00A1774A" w:rsidRDefault="00A1774A" w:rsidP="00A1774A">
      <w:pPr>
        <w:spacing w:after="0" w:line="240" w:lineRule="auto"/>
      </w:pPr>
    </w:p>
    <w:p w14:paraId="478F1299" w14:textId="77777777" w:rsidR="00A1774A" w:rsidRPr="00A1774A" w:rsidRDefault="00A1774A" w:rsidP="00A1774A">
      <w:pPr>
        <w:spacing w:after="0" w:line="240" w:lineRule="auto"/>
        <w:rPr>
          <w:b/>
          <w:bCs/>
        </w:rPr>
      </w:pPr>
      <w:r w:rsidRPr="00A1774A">
        <w:rPr>
          <w:b/>
          <w:bCs/>
        </w:rPr>
        <w:t>8. Partnership with Parents, Carers, and Professionals</w:t>
      </w:r>
    </w:p>
    <w:p w14:paraId="56C96221" w14:textId="77777777" w:rsidR="00A1774A" w:rsidRPr="00A1774A" w:rsidRDefault="00A1774A" w:rsidP="00A1774A">
      <w:pPr>
        <w:spacing w:after="0" w:line="240" w:lineRule="auto"/>
      </w:pPr>
      <w:r w:rsidRPr="00A1774A">
        <w:t>We value strong partnerships and will:</w:t>
      </w:r>
    </w:p>
    <w:p w14:paraId="06C67112" w14:textId="77777777" w:rsidR="00A1774A" w:rsidRPr="00A1774A" w:rsidRDefault="00A1774A" w:rsidP="00A1774A">
      <w:pPr>
        <w:numPr>
          <w:ilvl w:val="0"/>
          <w:numId w:val="20"/>
        </w:numPr>
        <w:spacing w:after="0" w:line="240" w:lineRule="auto"/>
      </w:pPr>
      <w:r w:rsidRPr="00A1774A">
        <w:t>Share progress and concerns</w:t>
      </w:r>
    </w:p>
    <w:p w14:paraId="05EC744B" w14:textId="77777777" w:rsidR="00A1774A" w:rsidRPr="00A1774A" w:rsidRDefault="00A1774A" w:rsidP="00A1774A">
      <w:pPr>
        <w:numPr>
          <w:ilvl w:val="0"/>
          <w:numId w:val="20"/>
        </w:numPr>
        <w:spacing w:after="0" w:line="240" w:lineRule="auto"/>
      </w:pPr>
      <w:r w:rsidRPr="00A1774A">
        <w:t>Invite feedback</w:t>
      </w:r>
    </w:p>
    <w:p w14:paraId="5B360FED" w14:textId="77777777" w:rsidR="00A1774A" w:rsidRPr="00A1774A" w:rsidRDefault="00A1774A" w:rsidP="00A1774A">
      <w:pPr>
        <w:numPr>
          <w:ilvl w:val="0"/>
          <w:numId w:val="20"/>
        </w:numPr>
        <w:spacing w:after="0" w:line="240" w:lineRule="auto"/>
      </w:pPr>
      <w:r w:rsidRPr="00A1774A">
        <w:t>Work collaboratively with external agencies</w:t>
      </w:r>
    </w:p>
    <w:p w14:paraId="440DD728" w14:textId="54604CF6" w:rsidR="00A1774A" w:rsidRPr="00A1774A" w:rsidRDefault="00A1774A" w:rsidP="00A1774A">
      <w:pPr>
        <w:spacing w:after="0" w:line="240" w:lineRule="auto"/>
      </w:pPr>
    </w:p>
    <w:p w14:paraId="6203EE20" w14:textId="77777777" w:rsidR="00A1774A" w:rsidRPr="00A1774A" w:rsidRDefault="00A1774A" w:rsidP="00A1774A">
      <w:pPr>
        <w:spacing w:after="0" w:line="240" w:lineRule="auto"/>
        <w:rPr>
          <w:b/>
          <w:bCs/>
        </w:rPr>
      </w:pPr>
      <w:r w:rsidRPr="00A1774A">
        <w:rPr>
          <w:b/>
          <w:bCs/>
        </w:rPr>
        <w:t>9. Inclusion and Equality</w:t>
      </w:r>
    </w:p>
    <w:p w14:paraId="4BD31E3C" w14:textId="60B208AB" w:rsidR="00A1774A" w:rsidRPr="00A1774A" w:rsidRDefault="00A1774A" w:rsidP="00A1774A">
      <w:pPr>
        <w:spacing w:after="0" w:line="240" w:lineRule="auto"/>
      </w:pPr>
      <w:r w:rsidRPr="00A1774A">
        <w:t>DEI is committed to equality of opportunity and will make reasonable adjustments to ensure access to services, in line with the Equality Act</w:t>
      </w:r>
      <w:r>
        <w:t xml:space="preserve"> 2010</w:t>
      </w:r>
    </w:p>
    <w:p w14:paraId="7D3BD11D" w14:textId="290366E8" w:rsidR="00A1774A" w:rsidRPr="00A1774A" w:rsidRDefault="00A1774A" w:rsidP="00A1774A">
      <w:pPr>
        <w:spacing w:after="0" w:line="240" w:lineRule="auto"/>
      </w:pPr>
    </w:p>
    <w:p w14:paraId="7AD24642" w14:textId="77777777" w:rsidR="00A1774A" w:rsidRPr="00A1774A" w:rsidRDefault="00A1774A" w:rsidP="00A1774A">
      <w:pPr>
        <w:spacing w:after="0" w:line="240" w:lineRule="auto"/>
        <w:rPr>
          <w:b/>
          <w:bCs/>
        </w:rPr>
      </w:pPr>
      <w:r w:rsidRPr="00A1774A">
        <w:rPr>
          <w:b/>
          <w:bCs/>
        </w:rPr>
        <w:t>10. Safeguarding and Welfare</w:t>
      </w:r>
    </w:p>
    <w:p w14:paraId="6FDE5493" w14:textId="77777777" w:rsidR="00A1774A" w:rsidRPr="00A1774A" w:rsidRDefault="00A1774A" w:rsidP="00A1774A">
      <w:pPr>
        <w:spacing w:after="0" w:line="240" w:lineRule="auto"/>
      </w:pPr>
      <w:r w:rsidRPr="00A1774A">
        <w:t xml:space="preserve">Many participants may be vulnerable. All staff follow DEI’s Safeguarding Policy and relevant procedures to </w:t>
      </w:r>
      <w:proofErr w:type="gramStart"/>
      <w:r w:rsidRPr="00A1774A">
        <w:t>ensure safety and wellbeing at all times</w:t>
      </w:r>
      <w:proofErr w:type="gramEnd"/>
      <w:r w:rsidRPr="00A1774A">
        <w:t>.</w:t>
      </w:r>
    </w:p>
    <w:p w14:paraId="3F5F7C52" w14:textId="028FA382" w:rsidR="00A1774A" w:rsidRPr="00A1774A" w:rsidRDefault="00A1774A" w:rsidP="00A1774A">
      <w:pPr>
        <w:spacing w:after="0" w:line="240" w:lineRule="auto"/>
      </w:pPr>
    </w:p>
    <w:p w14:paraId="4D312570" w14:textId="77777777" w:rsidR="00A1774A" w:rsidRPr="00A1774A" w:rsidRDefault="00A1774A" w:rsidP="00A1774A">
      <w:pPr>
        <w:spacing w:after="0" w:line="240" w:lineRule="auto"/>
        <w:rPr>
          <w:b/>
          <w:bCs/>
        </w:rPr>
      </w:pPr>
      <w:r w:rsidRPr="00A1774A">
        <w:rPr>
          <w:b/>
          <w:bCs/>
        </w:rPr>
        <w:t>11. Training</w:t>
      </w:r>
    </w:p>
    <w:p w14:paraId="717616BF" w14:textId="77777777" w:rsidR="00A1774A" w:rsidRPr="00A1774A" w:rsidRDefault="00A1774A" w:rsidP="00A1774A">
      <w:pPr>
        <w:spacing w:after="0" w:line="240" w:lineRule="auto"/>
      </w:pPr>
      <w:r w:rsidRPr="00A1774A">
        <w:t>Staff and volunteers will receive appropriate training in:</w:t>
      </w:r>
    </w:p>
    <w:p w14:paraId="5A538E27" w14:textId="77777777" w:rsidR="00A1774A" w:rsidRPr="00A1774A" w:rsidRDefault="00A1774A" w:rsidP="00A1774A">
      <w:pPr>
        <w:numPr>
          <w:ilvl w:val="0"/>
          <w:numId w:val="21"/>
        </w:numPr>
        <w:spacing w:after="0" w:line="240" w:lineRule="auto"/>
      </w:pPr>
      <w:r w:rsidRPr="00A1774A">
        <w:t>SEND awareness</w:t>
      </w:r>
    </w:p>
    <w:p w14:paraId="5281563E" w14:textId="77777777" w:rsidR="00A1774A" w:rsidRPr="00A1774A" w:rsidRDefault="00A1774A" w:rsidP="00A1774A">
      <w:pPr>
        <w:numPr>
          <w:ilvl w:val="0"/>
          <w:numId w:val="21"/>
        </w:numPr>
        <w:spacing w:after="0" w:line="240" w:lineRule="auto"/>
      </w:pPr>
      <w:r w:rsidRPr="00A1774A">
        <w:t>Behaviour support</w:t>
      </w:r>
    </w:p>
    <w:p w14:paraId="46D66DD4" w14:textId="77777777" w:rsidR="00A1774A" w:rsidRPr="00A1774A" w:rsidRDefault="00A1774A" w:rsidP="00A1774A">
      <w:pPr>
        <w:numPr>
          <w:ilvl w:val="0"/>
          <w:numId w:val="21"/>
        </w:numPr>
        <w:spacing w:after="0" w:line="240" w:lineRule="auto"/>
      </w:pPr>
      <w:r w:rsidRPr="00A1774A">
        <w:t>Safeguarding</w:t>
      </w:r>
    </w:p>
    <w:p w14:paraId="2B4027AC" w14:textId="77777777" w:rsidR="00A1774A" w:rsidRPr="00A1774A" w:rsidRDefault="00A1774A" w:rsidP="00A1774A">
      <w:pPr>
        <w:numPr>
          <w:ilvl w:val="0"/>
          <w:numId w:val="21"/>
        </w:numPr>
        <w:spacing w:after="0" w:line="240" w:lineRule="auto"/>
      </w:pPr>
      <w:r w:rsidRPr="00A1774A">
        <w:t>Equine safety</w:t>
      </w:r>
    </w:p>
    <w:p w14:paraId="573EBA2A" w14:textId="5B8061CE" w:rsidR="00A1774A" w:rsidRPr="00A1774A" w:rsidRDefault="00A1774A" w:rsidP="00A1774A">
      <w:pPr>
        <w:spacing w:after="0" w:line="240" w:lineRule="auto"/>
      </w:pPr>
    </w:p>
    <w:p w14:paraId="1C78BE71" w14:textId="77777777" w:rsidR="00A1774A" w:rsidRPr="00A1774A" w:rsidRDefault="00A1774A" w:rsidP="00A1774A">
      <w:pPr>
        <w:spacing w:after="0" w:line="240" w:lineRule="auto"/>
        <w:rPr>
          <w:b/>
          <w:bCs/>
        </w:rPr>
      </w:pPr>
      <w:r w:rsidRPr="00A1774A">
        <w:rPr>
          <w:b/>
          <w:bCs/>
        </w:rPr>
        <w:t>12. Monitoring and Review</w:t>
      </w:r>
    </w:p>
    <w:p w14:paraId="5F2EBF14" w14:textId="65BC13ED" w:rsidR="00A1774A" w:rsidRPr="00A1774A" w:rsidRDefault="00A1774A" w:rsidP="00A1774A">
      <w:pPr>
        <w:spacing w:after="0" w:line="240" w:lineRule="auto"/>
      </w:pPr>
      <w:r w:rsidRPr="00A1774A">
        <w:t>This policy will be reviewed annually and updated as required.</w:t>
      </w:r>
    </w:p>
    <w:p w14:paraId="1F654DCA" w14:textId="673502CA" w:rsidR="00A1774A" w:rsidRPr="00A1774A" w:rsidRDefault="00A1774A" w:rsidP="00A1774A">
      <w:pPr>
        <w:spacing w:after="0" w:line="240" w:lineRule="auto"/>
      </w:pPr>
    </w:p>
    <w:p w14:paraId="0C660AF7" w14:textId="77777777" w:rsidR="00A1774A" w:rsidRPr="00A1774A" w:rsidRDefault="00A1774A" w:rsidP="00A1774A">
      <w:pPr>
        <w:spacing w:after="0" w:line="240" w:lineRule="auto"/>
        <w:rPr>
          <w:b/>
          <w:bCs/>
        </w:rPr>
      </w:pPr>
      <w:r w:rsidRPr="00A1774A">
        <w:rPr>
          <w:b/>
          <w:bCs/>
        </w:rPr>
        <w:t>13. Complaints</w:t>
      </w:r>
    </w:p>
    <w:p w14:paraId="41BF4B45" w14:textId="77777777" w:rsidR="00A1774A" w:rsidRDefault="00A1774A" w:rsidP="00A1774A">
      <w:pPr>
        <w:spacing w:after="0" w:line="240" w:lineRule="auto"/>
      </w:pPr>
      <w:r w:rsidRPr="00A1774A">
        <w:t>Any concerns about SEND provision should be raised in line with DEI’s Complaints Policy.</w:t>
      </w:r>
    </w:p>
    <w:p w14:paraId="5357FFF9" w14:textId="77777777" w:rsidR="00A1774A" w:rsidRDefault="00A1774A" w:rsidP="00A1774A">
      <w:pPr>
        <w:spacing w:after="0" w:line="240" w:lineRule="auto"/>
      </w:pPr>
    </w:p>
    <w:p w14:paraId="1574DEF8" w14:textId="77777777" w:rsidR="00A1774A" w:rsidRPr="00A1774A" w:rsidRDefault="00A1774A" w:rsidP="00A1774A">
      <w:pPr>
        <w:spacing w:after="0" w:line="240" w:lineRule="auto"/>
      </w:pPr>
    </w:p>
    <w:p w14:paraId="62B76FFB" w14:textId="77B8DFE3" w:rsidR="00A1774A" w:rsidRPr="00A1774A" w:rsidRDefault="00A1774A" w:rsidP="00A1774A">
      <w:pPr>
        <w:spacing w:after="0" w:line="240" w:lineRule="auto"/>
      </w:pPr>
    </w:p>
    <w:p w14:paraId="324FC8D3" w14:textId="77777777" w:rsidR="00A1774A" w:rsidRPr="00A1774A" w:rsidRDefault="00A1774A" w:rsidP="00A1774A">
      <w:pPr>
        <w:spacing w:after="0" w:line="240" w:lineRule="auto"/>
        <w:rPr>
          <w:b/>
          <w:bCs/>
        </w:rPr>
      </w:pPr>
      <w:r w:rsidRPr="00A1774A">
        <w:rPr>
          <w:b/>
          <w:bCs/>
        </w:rPr>
        <w:lastRenderedPageBreak/>
        <w:t>Conclusion</w:t>
      </w:r>
    </w:p>
    <w:p w14:paraId="39D81BEC" w14:textId="77777777" w:rsidR="00A1774A" w:rsidRPr="00A1774A" w:rsidRDefault="00A1774A" w:rsidP="00A1774A">
      <w:pPr>
        <w:spacing w:after="0" w:line="240" w:lineRule="auto"/>
      </w:pPr>
      <w:r w:rsidRPr="00A1774A">
        <w:t>DEI is committed to ensuring that all participants with SEND receive safe, inclusive, and effective support through our equine-assisted learning and alternative provision services.</w:t>
      </w:r>
    </w:p>
    <w:p w14:paraId="25D47770" w14:textId="7001D171" w:rsidR="00635060" w:rsidRPr="00C24C55" w:rsidRDefault="00635060" w:rsidP="00A1774A">
      <w:pPr>
        <w:spacing w:after="0" w:line="240" w:lineRule="auto"/>
      </w:pPr>
    </w:p>
    <w:sectPr w:rsidR="00635060" w:rsidRPr="00C24C55" w:rsidSect="00B41F11">
      <w:headerReference w:type="default" r:id="rId7"/>
      <w:footerReference w:type="default" r:id="rId8"/>
      <w:pgSz w:w="11906" w:h="16838"/>
      <w:pgMar w:top="1702" w:right="1440" w:bottom="1440" w:left="144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5992D9" w14:textId="77777777" w:rsidR="008803DC" w:rsidRDefault="008803DC" w:rsidP="00013EC0">
      <w:pPr>
        <w:spacing w:after="0" w:line="240" w:lineRule="auto"/>
      </w:pPr>
      <w:r>
        <w:separator/>
      </w:r>
    </w:p>
  </w:endnote>
  <w:endnote w:type="continuationSeparator" w:id="0">
    <w:p w14:paraId="6E3100EA" w14:textId="77777777" w:rsidR="008803DC" w:rsidRDefault="008803DC" w:rsidP="00013E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1FF69" w14:textId="379E2F3F" w:rsidR="00A1774A" w:rsidRDefault="00A1774A">
    <w:pPr>
      <w:pStyle w:val="Footer"/>
    </w:pPr>
    <w:r>
      <w:t>Created February 2026 – JT.  Version 1</w:t>
    </w:r>
  </w:p>
  <w:p w14:paraId="20B817D5" w14:textId="5050290B" w:rsidR="00CE70DD" w:rsidRPr="00CE70DD" w:rsidRDefault="00CE70DD" w:rsidP="00CE70DD">
    <w:pPr>
      <w:pStyle w:val="Footer"/>
      <w:spacing w:line="360" w:lineRule="auto"/>
      <w:jc w:val="center"/>
      <w:rPr>
        <w:rFonts w:ascii="Book Antiqua" w:hAnsi="Book Antiqua"/>
        <w:color w:val="66669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231310" w14:textId="77777777" w:rsidR="008803DC" w:rsidRDefault="008803DC" w:rsidP="00013EC0">
      <w:pPr>
        <w:spacing w:after="0" w:line="240" w:lineRule="auto"/>
      </w:pPr>
      <w:r>
        <w:separator/>
      </w:r>
    </w:p>
  </w:footnote>
  <w:footnote w:type="continuationSeparator" w:id="0">
    <w:p w14:paraId="0C1B3C22" w14:textId="77777777" w:rsidR="008803DC" w:rsidRDefault="008803DC" w:rsidP="00013E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EC49C" w14:textId="77777777" w:rsidR="00F91665" w:rsidRDefault="00F91665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69C0E42A" wp14:editId="27FE1619">
          <wp:simplePos x="0" y="0"/>
          <wp:positionH relativeFrom="margin">
            <wp:align>center</wp:align>
          </wp:positionH>
          <wp:positionV relativeFrom="paragraph">
            <wp:posOffset>76200</wp:posOffset>
          </wp:positionV>
          <wp:extent cx="2637175" cy="862794"/>
          <wp:effectExtent l="0" t="0" r="0" b="0"/>
          <wp:wrapNone/>
          <wp:docPr id="36" name="Picture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riginal on Transparent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37175" cy="86279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90994B0" w14:textId="77777777" w:rsidR="00013EC0" w:rsidRDefault="00013EC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42B83"/>
    <w:multiLevelType w:val="hybridMultilevel"/>
    <w:tmpl w:val="D7FEDC7A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D3D2155"/>
    <w:multiLevelType w:val="multilevel"/>
    <w:tmpl w:val="C0200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2876B3"/>
    <w:multiLevelType w:val="hybridMultilevel"/>
    <w:tmpl w:val="F044FA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876837"/>
    <w:multiLevelType w:val="hybridMultilevel"/>
    <w:tmpl w:val="B15C91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187BD9"/>
    <w:multiLevelType w:val="hybridMultilevel"/>
    <w:tmpl w:val="F9420B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10727F"/>
    <w:multiLevelType w:val="multilevel"/>
    <w:tmpl w:val="66B47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A224AB"/>
    <w:multiLevelType w:val="multilevel"/>
    <w:tmpl w:val="FC584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7DA69C3"/>
    <w:multiLevelType w:val="hybridMultilevel"/>
    <w:tmpl w:val="190639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753F82"/>
    <w:multiLevelType w:val="multilevel"/>
    <w:tmpl w:val="59B4E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F893E0B"/>
    <w:multiLevelType w:val="hybridMultilevel"/>
    <w:tmpl w:val="D9728D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A029D7"/>
    <w:multiLevelType w:val="multilevel"/>
    <w:tmpl w:val="BCC43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0FB125A"/>
    <w:multiLevelType w:val="multilevel"/>
    <w:tmpl w:val="B84CAA34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2B44148"/>
    <w:multiLevelType w:val="multilevel"/>
    <w:tmpl w:val="65DAD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6F55686"/>
    <w:multiLevelType w:val="hybridMultilevel"/>
    <w:tmpl w:val="1E865B4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88A2B07"/>
    <w:multiLevelType w:val="multilevel"/>
    <w:tmpl w:val="C2D29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C3B47D0"/>
    <w:multiLevelType w:val="hybridMultilevel"/>
    <w:tmpl w:val="796241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EF6254"/>
    <w:multiLevelType w:val="hybridMultilevel"/>
    <w:tmpl w:val="F23EF96E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5A4C68A4"/>
    <w:multiLevelType w:val="hybridMultilevel"/>
    <w:tmpl w:val="56100186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678D6837"/>
    <w:multiLevelType w:val="hybridMultilevel"/>
    <w:tmpl w:val="B0D0875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A61514C"/>
    <w:multiLevelType w:val="multilevel"/>
    <w:tmpl w:val="35E05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6420978"/>
    <w:multiLevelType w:val="multilevel"/>
    <w:tmpl w:val="DFB6F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62375535">
    <w:abstractNumId w:val="2"/>
  </w:num>
  <w:num w:numId="2" w16cid:durableId="793672476">
    <w:abstractNumId w:val="9"/>
  </w:num>
  <w:num w:numId="3" w16cid:durableId="141120101">
    <w:abstractNumId w:val="7"/>
  </w:num>
  <w:num w:numId="4" w16cid:durableId="610435054">
    <w:abstractNumId w:val="3"/>
  </w:num>
  <w:num w:numId="5" w16cid:durableId="1786001782">
    <w:abstractNumId w:val="4"/>
  </w:num>
  <w:num w:numId="6" w16cid:durableId="1455828169">
    <w:abstractNumId w:val="13"/>
  </w:num>
  <w:num w:numId="7" w16cid:durableId="924262270">
    <w:abstractNumId w:val="18"/>
  </w:num>
  <w:num w:numId="8" w16cid:durableId="1838034568">
    <w:abstractNumId w:val="16"/>
  </w:num>
  <w:num w:numId="9" w16cid:durableId="663511001">
    <w:abstractNumId w:val="15"/>
  </w:num>
  <w:num w:numId="10" w16cid:durableId="2038002437">
    <w:abstractNumId w:val="17"/>
  </w:num>
  <w:num w:numId="11" w16cid:durableId="1422874996">
    <w:abstractNumId w:val="0"/>
  </w:num>
  <w:num w:numId="12" w16cid:durableId="833763040">
    <w:abstractNumId w:val="11"/>
  </w:num>
  <w:num w:numId="13" w16cid:durableId="3090161">
    <w:abstractNumId w:val="14"/>
  </w:num>
  <w:num w:numId="14" w16cid:durableId="2075617710">
    <w:abstractNumId w:val="5"/>
  </w:num>
  <w:num w:numId="15" w16cid:durableId="1911772460">
    <w:abstractNumId w:val="1"/>
  </w:num>
  <w:num w:numId="16" w16cid:durableId="479886300">
    <w:abstractNumId w:val="10"/>
  </w:num>
  <w:num w:numId="17" w16cid:durableId="116219204">
    <w:abstractNumId w:val="19"/>
  </w:num>
  <w:num w:numId="18" w16cid:durableId="970596939">
    <w:abstractNumId w:val="8"/>
  </w:num>
  <w:num w:numId="19" w16cid:durableId="1061368297">
    <w:abstractNumId w:val="12"/>
  </w:num>
  <w:num w:numId="20" w16cid:durableId="1177233625">
    <w:abstractNumId w:val="20"/>
  </w:num>
  <w:num w:numId="21" w16cid:durableId="15684204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3EC0"/>
    <w:rsid w:val="00013EC0"/>
    <w:rsid w:val="00066CBE"/>
    <w:rsid w:val="00100C87"/>
    <w:rsid w:val="001C220D"/>
    <w:rsid w:val="001C69E1"/>
    <w:rsid w:val="00284F49"/>
    <w:rsid w:val="00314A63"/>
    <w:rsid w:val="00325B6F"/>
    <w:rsid w:val="00443C14"/>
    <w:rsid w:val="00453693"/>
    <w:rsid w:val="004A40B4"/>
    <w:rsid w:val="004E2527"/>
    <w:rsid w:val="00635060"/>
    <w:rsid w:val="006A2F57"/>
    <w:rsid w:val="00705455"/>
    <w:rsid w:val="00777B51"/>
    <w:rsid w:val="007D06D6"/>
    <w:rsid w:val="007D57C2"/>
    <w:rsid w:val="007E2A29"/>
    <w:rsid w:val="0085681A"/>
    <w:rsid w:val="008803DC"/>
    <w:rsid w:val="00A1774A"/>
    <w:rsid w:val="00AD1B5A"/>
    <w:rsid w:val="00AF5F56"/>
    <w:rsid w:val="00B35BEF"/>
    <w:rsid w:val="00B41F11"/>
    <w:rsid w:val="00B65447"/>
    <w:rsid w:val="00C0019F"/>
    <w:rsid w:val="00C24C55"/>
    <w:rsid w:val="00CE70DD"/>
    <w:rsid w:val="00E718A9"/>
    <w:rsid w:val="00F15AFF"/>
    <w:rsid w:val="00F6079C"/>
    <w:rsid w:val="00F82EE2"/>
    <w:rsid w:val="00F91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3DAA30"/>
  <w15:chartTrackingRefBased/>
  <w15:docId w15:val="{A38D8076-ADD5-4042-8326-478747A96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13E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3EC0"/>
  </w:style>
  <w:style w:type="paragraph" w:styleId="Footer">
    <w:name w:val="footer"/>
    <w:basedOn w:val="Normal"/>
    <w:link w:val="FooterChar"/>
    <w:uiPriority w:val="99"/>
    <w:unhideWhenUsed/>
    <w:rsid w:val="00013E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3EC0"/>
  </w:style>
  <w:style w:type="character" w:styleId="CommentReference">
    <w:name w:val="annotation reference"/>
    <w:basedOn w:val="DefaultParagraphFont"/>
    <w:uiPriority w:val="99"/>
    <w:semiHidden/>
    <w:unhideWhenUsed/>
    <w:rsid w:val="00E718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718A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718A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18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18A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18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18A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E70D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A2F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350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570</Words>
  <Characters>3249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Tucker</dc:creator>
  <cp:keywords/>
  <dc:description/>
  <cp:lastModifiedBy>Jo Tucker</cp:lastModifiedBy>
  <cp:revision>2</cp:revision>
  <cp:lastPrinted>2025-07-26T06:18:00Z</cp:lastPrinted>
  <dcterms:created xsi:type="dcterms:W3CDTF">2026-02-19T20:01:00Z</dcterms:created>
  <dcterms:modified xsi:type="dcterms:W3CDTF">2026-02-19T20:01:00Z</dcterms:modified>
</cp:coreProperties>
</file>